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00" w:rsidRDefault="003B2399" w:rsidP="00DF24E3">
      <w:pPr>
        <w:pStyle w:val="DefaultText"/>
        <w:spacing w:line="360" w:lineRule="auto"/>
        <w:jc w:val="center"/>
        <w:rPr>
          <w:rFonts w:ascii="Tahoma" w:hAnsi="Tahoma" w:cs="Tahoma"/>
          <w:b/>
        </w:rPr>
      </w:pPr>
      <w:r>
        <w:rPr>
          <w:rFonts w:ascii="Tahoma" w:hAnsi="Tahoma" w:cs="Tahoma"/>
          <w:b/>
        </w:rPr>
        <w:t>Profile No.: 176</w:t>
      </w:r>
      <w:r w:rsidR="00A56CEE">
        <w:rPr>
          <w:rFonts w:ascii="Tahoma" w:hAnsi="Tahoma" w:cs="Tahoma"/>
          <w:b/>
        </w:rPr>
        <w:tab/>
      </w:r>
      <w:r w:rsidR="00A56CEE">
        <w:rPr>
          <w:rFonts w:ascii="Tahoma" w:hAnsi="Tahoma" w:cs="Tahoma"/>
          <w:b/>
        </w:rPr>
        <w:tab/>
      </w:r>
      <w:r w:rsidR="00A56CEE">
        <w:rPr>
          <w:rFonts w:ascii="Tahoma" w:hAnsi="Tahoma" w:cs="Tahoma"/>
          <w:b/>
        </w:rPr>
        <w:tab/>
      </w:r>
      <w:r w:rsidR="00A56CEE">
        <w:rPr>
          <w:rFonts w:ascii="Tahoma" w:hAnsi="Tahoma" w:cs="Tahoma"/>
          <w:b/>
        </w:rPr>
        <w:tab/>
      </w:r>
      <w:r w:rsidR="00A56CEE">
        <w:rPr>
          <w:rFonts w:ascii="Tahoma" w:hAnsi="Tahoma" w:cs="Tahoma"/>
          <w:b/>
        </w:rPr>
        <w:tab/>
      </w:r>
      <w:r w:rsidR="00A56CEE">
        <w:rPr>
          <w:rFonts w:ascii="Tahoma" w:hAnsi="Tahoma" w:cs="Tahoma"/>
          <w:b/>
        </w:rPr>
        <w:tab/>
      </w:r>
      <w:r w:rsidR="00A56CEE">
        <w:rPr>
          <w:rFonts w:ascii="Tahoma" w:hAnsi="Tahoma" w:cs="Tahoma"/>
          <w:b/>
        </w:rPr>
        <w:tab/>
        <w:t>NIC Code:10719</w:t>
      </w:r>
    </w:p>
    <w:p w:rsidR="001F6000" w:rsidRDefault="001F6000" w:rsidP="00DF24E3">
      <w:pPr>
        <w:pStyle w:val="DefaultText"/>
        <w:spacing w:line="360" w:lineRule="auto"/>
        <w:jc w:val="center"/>
        <w:rPr>
          <w:rFonts w:ascii="Tahoma" w:hAnsi="Tahoma" w:cs="Tahoma"/>
          <w:b/>
        </w:rPr>
      </w:pPr>
    </w:p>
    <w:p w:rsidR="00753621" w:rsidRDefault="004D25F6" w:rsidP="00DF24E3">
      <w:pPr>
        <w:pStyle w:val="DefaultText"/>
        <w:spacing w:line="360" w:lineRule="auto"/>
        <w:jc w:val="center"/>
        <w:rPr>
          <w:rFonts w:ascii="Tahoma" w:hAnsi="Tahoma" w:cs="Tahoma"/>
          <w:b/>
          <w:bCs/>
          <w:sz w:val="30"/>
          <w:szCs w:val="30"/>
        </w:rPr>
      </w:pPr>
      <w:r w:rsidRPr="00C60579">
        <w:rPr>
          <w:rFonts w:ascii="Tahoma" w:hAnsi="Tahoma" w:cs="Tahoma"/>
          <w:b/>
          <w:bCs/>
          <w:sz w:val="30"/>
          <w:szCs w:val="30"/>
        </w:rPr>
        <w:t>KHAKHARA SEMI AUTOMETIC PLANT</w:t>
      </w:r>
    </w:p>
    <w:p w:rsidR="001F6000" w:rsidRPr="001F6000" w:rsidRDefault="001F6000" w:rsidP="00DF24E3">
      <w:pPr>
        <w:pStyle w:val="DefaultText"/>
        <w:spacing w:line="360" w:lineRule="auto"/>
        <w:jc w:val="center"/>
        <w:rPr>
          <w:rFonts w:ascii="Tahoma" w:hAnsi="Tahoma" w:cs="Tahoma"/>
          <w:b/>
          <w:bCs/>
          <w:sz w:val="22"/>
          <w:szCs w:val="22"/>
        </w:rPr>
      </w:pPr>
    </w:p>
    <w:p w:rsidR="00873422" w:rsidRPr="00C60579" w:rsidRDefault="000C6A12" w:rsidP="00DF24E3">
      <w:pPr>
        <w:pStyle w:val="DefaultText"/>
        <w:numPr>
          <w:ilvl w:val="0"/>
          <w:numId w:val="14"/>
        </w:numPr>
        <w:spacing w:line="360" w:lineRule="auto"/>
        <w:jc w:val="both"/>
        <w:rPr>
          <w:rFonts w:ascii="Tahoma" w:hAnsi="Tahoma" w:cs="Tahoma"/>
          <w:szCs w:val="22"/>
        </w:rPr>
      </w:pPr>
      <w:r w:rsidRPr="00C60579">
        <w:rPr>
          <w:rFonts w:ascii="Tahoma" w:hAnsi="Tahoma" w:cs="Tahoma"/>
          <w:b/>
          <w:szCs w:val="22"/>
        </w:rPr>
        <w:t>INTRODUCTION:</w:t>
      </w:r>
    </w:p>
    <w:p w:rsidR="004D25F6" w:rsidRPr="00C60579" w:rsidRDefault="004D25F6" w:rsidP="00DF24E3">
      <w:pPr>
        <w:spacing w:line="360" w:lineRule="auto"/>
        <w:ind w:left="360"/>
        <w:jc w:val="both"/>
        <w:rPr>
          <w:rFonts w:ascii="Tahoma" w:eastAsia="Times New Roman" w:hAnsi="Tahoma" w:cs="Tahoma"/>
          <w:sz w:val="22"/>
          <w:szCs w:val="22"/>
          <w:lang w:bidi="ar-SA"/>
        </w:rPr>
      </w:pPr>
    </w:p>
    <w:p w:rsidR="004D25F6" w:rsidRPr="00C60579" w:rsidRDefault="004D25F6" w:rsidP="00DF24E3">
      <w:pPr>
        <w:spacing w:line="360" w:lineRule="auto"/>
        <w:jc w:val="both"/>
        <w:rPr>
          <w:rFonts w:ascii="Tahoma" w:eastAsia="Times New Roman" w:hAnsi="Tahoma" w:cs="Tahoma"/>
          <w:sz w:val="22"/>
          <w:szCs w:val="22"/>
          <w:lang w:bidi="ar-SA"/>
        </w:rPr>
      </w:pPr>
      <w:r w:rsidRPr="00C60579">
        <w:rPr>
          <w:rFonts w:ascii="Tahoma" w:eastAsia="Times New Roman" w:hAnsi="Tahoma" w:cs="Tahoma"/>
          <w:sz w:val="22"/>
          <w:szCs w:val="22"/>
          <w:lang w:bidi="ar-SA"/>
        </w:rPr>
        <w:t xml:space="preserve">At present mostly Khakhara are made by hand, using traditional methods. This process requires a lot of time and consumes a lot of oil or ghee and gas. We need to depend on workers. In addition, the quality cannot be maintained uniformly because there arises difference from hand-to-hand of different workers. Moreover, this process is not so hygienic. Therefore hand-made khakhara are not so hygienic and taste &amp; quality are not easy to maintain. The production cost is also very high. Whereas the Khakhra made from </w:t>
      </w:r>
      <w:r w:rsidR="009D4870" w:rsidRPr="00C60579">
        <w:rPr>
          <w:rFonts w:ascii="Tahoma" w:eastAsia="Times New Roman" w:hAnsi="Tahoma" w:cs="Tahoma"/>
          <w:sz w:val="22"/>
          <w:szCs w:val="22"/>
          <w:lang w:bidi="ar-SA"/>
        </w:rPr>
        <w:t>Semi-Automatic</w:t>
      </w:r>
      <w:r w:rsidRPr="00C60579">
        <w:rPr>
          <w:rFonts w:ascii="Tahoma" w:eastAsia="Times New Roman" w:hAnsi="Tahoma" w:cs="Tahoma"/>
          <w:sz w:val="22"/>
          <w:szCs w:val="22"/>
          <w:lang w:bidi="ar-SA"/>
        </w:rPr>
        <w:t xml:space="preserve"> Machine are hygienic, and of good quality. Uniform taste and quality is maintained in machine. The production cost is also comparatively low. </w:t>
      </w:r>
    </w:p>
    <w:p w:rsidR="00187CC7" w:rsidRPr="00C60579" w:rsidRDefault="00187CC7" w:rsidP="00DF24E3">
      <w:pPr>
        <w:pStyle w:val="DefaultText"/>
        <w:spacing w:line="360" w:lineRule="auto"/>
        <w:ind w:left="720"/>
        <w:jc w:val="both"/>
        <w:rPr>
          <w:rFonts w:ascii="Tahoma" w:hAnsi="Tahoma" w:cs="Tahoma"/>
          <w:sz w:val="22"/>
          <w:szCs w:val="22"/>
        </w:rPr>
      </w:pPr>
    </w:p>
    <w:p w:rsidR="00873422" w:rsidRPr="00C60579" w:rsidRDefault="000C6A12" w:rsidP="00DF24E3">
      <w:pPr>
        <w:pStyle w:val="DefaultText"/>
        <w:numPr>
          <w:ilvl w:val="0"/>
          <w:numId w:val="14"/>
        </w:numPr>
        <w:spacing w:line="360" w:lineRule="auto"/>
        <w:jc w:val="both"/>
        <w:rPr>
          <w:rFonts w:ascii="Tahoma" w:hAnsi="Tahoma" w:cs="Tahoma"/>
          <w:szCs w:val="22"/>
        </w:rPr>
      </w:pPr>
      <w:r w:rsidRPr="00C60579">
        <w:rPr>
          <w:rFonts w:ascii="Tahoma" w:hAnsi="Tahoma" w:cs="Tahoma"/>
          <w:b/>
          <w:szCs w:val="22"/>
        </w:rPr>
        <w:t>PRODUCT &amp; ITS APPLICATION:</w:t>
      </w:r>
    </w:p>
    <w:p w:rsidR="00873422" w:rsidRPr="00C60579" w:rsidRDefault="00873422" w:rsidP="00DF24E3">
      <w:pPr>
        <w:pStyle w:val="DefaultText"/>
        <w:spacing w:line="360" w:lineRule="auto"/>
        <w:ind w:left="720"/>
        <w:jc w:val="both"/>
        <w:rPr>
          <w:rFonts w:ascii="Tahoma" w:hAnsi="Tahoma" w:cs="Tahoma"/>
          <w:sz w:val="22"/>
          <w:szCs w:val="22"/>
        </w:rPr>
      </w:pPr>
    </w:p>
    <w:p w:rsidR="004D25F6" w:rsidRPr="008646FD" w:rsidRDefault="004D25F6" w:rsidP="00DF24E3">
      <w:pPr>
        <w:spacing w:line="360" w:lineRule="auto"/>
        <w:jc w:val="both"/>
        <w:rPr>
          <w:rFonts w:ascii="Tahoma" w:hAnsi="Tahoma" w:cs="Tahoma"/>
          <w:sz w:val="22"/>
          <w:szCs w:val="22"/>
          <w:shd w:val="clear" w:color="auto" w:fill="FFFFFF"/>
        </w:rPr>
      </w:pPr>
      <w:r w:rsidRPr="008646FD">
        <w:rPr>
          <w:rFonts w:ascii="Tahoma" w:hAnsi="Tahoma" w:cs="Tahoma"/>
          <w:bCs/>
          <w:sz w:val="22"/>
          <w:szCs w:val="22"/>
          <w:shd w:val="clear" w:color="auto" w:fill="FFFFFF"/>
        </w:rPr>
        <w:t>Khakhara</w:t>
      </w:r>
      <w:r w:rsidRPr="008646FD">
        <w:rPr>
          <w:rFonts w:ascii="Tahoma" w:hAnsi="Tahoma" w:cs="Tahoma"/>
          <w:sz w:val="22"/>
          <w:szCs w:val="22"/>
          <w:shd w:val="clear" w:color="auto" w:fill="FFFFFF"/>
        </w:rPr>
        <w:t> is a thin cracker common in the </w:t>
      </w:r>
      <w:hyperlink r:id="rId8" w:tooltip="Gujarati cuisine" w:history="1">
        <w:r w:rsidRPr="008646FD">
          <w:rPr>
            <w:rStyle w:val="Hyperlink"/>
            <w:rFonts w:ascii="Tahoma" w:hAnsi="Tahoma" w:cs="Tahoma"/>
            <w:color w:val="auto"/>
            <w:sz w:val="22"/>
            <w:szCs w:val="22"/>
            <w:u w:val="none"/>
            <w:shd w:val="clear" w:color="auto" w:fill="FFFFFF"/>
          </w:rPr>
          <w:t>Gujarati</w:t>
        </w:r>
      </w:hyperlink>
      <w:r w:rsidRPr="008646FD">
        <w:rPr>
          <w:rFonts w:ascii="Tahoma" w:hAnsi="Tahoma" w:cs="Tahoma"/>
          <w:sz w:val="22"/>
          <w:szCs w:val="22"/>
          <w:shd w:val="clear" w:color="auto" w:fill="FFFFFF"/>
        </w:rPr>
        <w:t> and </w:t>
      </w:r>
      <w:hyperlink r:id="rId9" w:tooltip="Rajasthani cuisine" w:history="1">
        <w:r w:rsidRPr="008646FD">
          <w:rPr>
            <w:rStyle w:val="Hyperlink"/>
            <w:rFonts w:ascii="Tahoma" w:hAnsi="Tahoma" w:cs="Tahoma"/>
            <w:color w:val="auto"/>
            <w:sz w:val="22"/>
            <w:szCs w:val="22"/>
            <w:u w:val="none"/>
            <w:shd w:val="clear" w:color="auto" w:fill="FFFFFF"/>
          </w:rPr>
          <w:t>Rajasthani</w:t>
        </w:r>
      </w:hyperlink>
      <w:r w:rsidRPr="008646FD">
        <w:rPr>
          <w:rFonts w:ascii="Tahoma" w:hAnsi="Tahoma" w:cs="Tahoma"/>
          <w:sz w:val="22"/>
          <w:szCs w:val="22"/>
          <w:shd w:val="clear" w:color="auto" w:fill="FFFFFF"/>
        </w:rPr>
        <w:t> cuisines of western </w:t>
      </w:r>
      <w:hyperlink r:id="rId10" w:tooltip="India" w:history="1">
        <w:r w:rsidRPr="008646FD">
          <w:rPr>
            <w:rStyle w:val="Hyperlink"/>
            <w:rFonts w:ascii="Tahoma" w:hAnsi="Tahoma" w:cs="Tahoma"/>
            <w:color w:val="auto"/>
            <w:sz w:val="22"/>
            <w:szCs w:val="22"/>
            <w:u w:val="none"/>
            <w:shd w:val="clear" w:color="auto" w:fill="FFFFFF"/>
          </w:rPr>
          <w:t>India</w:t>
        </w:r>
      </w:hyperlink>
      <w:r w:rsidRPr="008646FD">
        <w:rPr>
          <w:rFonts w:ascii="Tahoma" w:hAnsi="Tahoma" w:cs="Tahoma"/>
          <w:sz w:val="22"/>
          <w:szCs w:val="22"/>
          <w:shd w:val="clear" w:color="auto" w:fill="FFFFFF"/>
        </w:rPr>
        <w:t>, especially among </w:t>
      </w:r>
      <w:hyperlink r:id="rId11" w:tooltip="Jains" w:history="1">
        <w:r w:rsidRPr="008646FD">
          <w:rPr>
            <w:rStyle w:val="Hyperlink"/>
            <w:rFonts w:ascii="Tahoma" w:hAnsi="Tahoma" w:cs="Tahoma"/>
            <w:color w:val="auto"/>
            <w:sz w:val="22"/>
            <w:szCs w:val="22"/>
            <w:u w:val="none"/>
            <w:shd w:val="clear" w:color="auto" w:fill="FFFFFF"/>
          </w:rPr>
          <w:t>Jains</w:t>
        </w:r>
      </w:hyperlink>
      <w:r w:rsidRPr="008646FD">
        <w:rPr>
          <w:rFonts w:ascii="Tahoma" w:hAnsi="Tahoma" w:cs="Tahoma"/>
          <w:sz w:val="22"/>
          <w:szCs w:val="22"/>
          <w:shd w:val="clear" w:color="auto" w:fill="FFFFFF"/>
        </w:rPr>
        <w:t>. It is made from </w:t>
      </w:r>
      <w:hyperlink r:id="rId12" w:tooltip="Mat bean" w:history="1">
        <w:r w:rsidRPr="008646FD">
          <w:rPr>
            <w:rStyle w:val="Hyperlink"/>
            <w:rFonts w:ascii="Tahoma" w:hAnsi="Tahoma" w:cs="Tahoma"/>
            <w:color w:val="auto"/>
            <w:sz w:val="22"/>
            <w:szCs w:val="22"/>
            <w:u w:val="none"/>
            <w:shd w:val="clear" w:color="auto" w:fill="FFFFFF"/>
          </w:rPr>
          <w:t>mat bean</w:t>
        </w:r>
      </w:hyperlink>
      <w:r w:rsidRPr="008646FD">
        <w:rPr>
          <w:rFonts w:ascii="Tahoma" w:hAnsi="Tahoma" w:cs="Tahoma"/>
          <w:sz w:val="22"/>
          <w:szCs w:val="22"/>
          <w:shd w:val="clear" w:color="auto" w:fill="FFFFFF"/>
        </w:rPr>
        <w:t>, </w:t>
      </w:r>
      <w:hyperlink r:id="rId13" w:tooltip="Wheat flour" w:history="1">
        <w:r w:rsidRPr="008646FD">
          <w:rPr>
            <w:rStyle w:val="Hyperlink"/>
            <w:rFonts w:ascii="Tahoma" w:hAnsi="Tahoma" w:cs="Tahoma"/>
            <w:color w:val="auto"/>
            <w:sz w:val="22"/>
            <w:szCs w:val="22"/>
            <w:u w:val="none"/>
            <w:shd w:val="clear" w:color="auto" w:fill="FFFFFF"/>
          </w:rPr>
          <w:t>wheat flour</w:t>
        </w:r>
      </w:hyperlink>
      <w:r w:rsidRPr="008646FD">
        <w:rPr>
          <w:rFonts w:ascii="Tahoma" w:hAnsi="Tahoma" w:cs="Tahoma"/>
          <w:sz w:val="22"/>
          <w:szCs w:val="22"/>
          <w:shd w:val="clear" w:color="auto" w:fill="FFFFFF"/>
        </w:rPr>
        <w:t> and oil. It is served usually during breakfast.</w:t>
      </w:r>
    </w:p>
    <w:p w:rsidR="008646FD" w:rsidRDefault="008646FD" w:rsidP="00DF24E3">
      <w:pPr>
        <w:spacing w:line="360" w:lineRule="auto"/>
        <w:jc w:val="both"/>
        <w:rPr>
          <w:rFonts w:ascii="Tahoma" w:hAnsi="Tahoma" w:cs="Tahoma"/>
          <w:sz w:val="22"/>
          <w:szCs w:val="22"/>
          <w:shd w:val="clear" w:color="auto" w:fill="FFFFFF"/>
        </w:rPr>
      </w:pPr>
    </w:p>
    <w:p w:rsidR="004D25F6" w:rsidRPr="008646FD" w:rsidRDefault="004D25F6" w:rsidP="00DF24E3">
      <w:pPr>
        <w:spacing w:line="360" w:lineRule="auto"/>
        <w:jc w:val="both"/>
        <w:rPr>
          <w:rFonts w:ascii="Tahoma" w:hAnsi="Tahoma" w:cs="Tahoma"/>
          <w:sz w:val="22"/>
          <w:szCs w:val="22"/>
          <w:shd w:val="clear" w:color="auto" w:fill="FFFFFF"/>
        </w:rPr>
      </w:pPr>
      <w:r w:rsidRPr="008646FD">
        <w:rPr>
          <w:rFonts w:ascii="Tahoma" w:hAnsi="Tahoma" w:cs="Tahoma"/>
          <w:sz w:val="22"/>
          <w:szCs w:val="22"/>
          <w:shd w:val="clear" w:color="auto" w:fill="FFFFFF"/>
        </w:rPr>
        <w:t>Khakhara is made in several varieties, such as methi (fenugreek), Khakhara is made in several varieties, such as </w:t>
      </w:r>
      <w:r w:rsidRPr="008646FD">
        <w:rPr>
          <w:rFonts w:ascii="Tahoma" w:hAnsi="Tahoma" w:cs="Tahoma"/>
          <w:iCs/>
          <w:sz w:val="22"/>
          <w:szCs w:val="22"/>
          <w:shd w:val="clear" w:color="auto" w:fill="FFFFFF"/>
        </w:rPr>
        <w:t>methi</w:t>
      </w:r>
      <w:r w:rsidRPr="008646FD">
        <w:rPr>
          <w:rFonts w:ascii="Tahoma" w:hAnsi="Tahoma" w:cs="Tahoma"/>
          <w:sz w:val="22"/>
          <w:szCs w:val="22"/>
          <w:shd w:val="clear" w:color="auto" w:fill="FFFFFF"/>
        </w:rPr>
        <w:t> (</w:t>
      </w:r>
      <w:hyperlink r:id="rId14" w:tooltip="Fenugreek" w:history="1">
        <w:r w:rsidRPr="008646FD">
          <w:rPr>
            <w:rStyle w:val="Hyperlink"/>
            <w:rFonts w:ascii="Tahoma" w:hAnsi="Tahoma" w:cs="Tahoma"/>
            <w:color w:val="auto"/>
            <w:sz w:val="22"/>
            <w:szCs w:val="22"/>
            <w:shd w:val="clear" w:color="auto" w:fill="FFFFFF"/>
          </w:rPr>
          <w:t>fenugreek</w:t>
        </w:r>
      </w:hyperlink>
      <w:r w:rsidRPr="008646FD">
        <w:rPr>
          <w:rFonts w:ascii="Tahoma" w:hAnsi="Tahoma" w:cs="Tahoma"/>
          <w:sz w:val="22"/>
          <w:szCs w:val="22"/>
          <w:shd w:val="clear" w:color="auto" w:fill="FFFFFF"/>
        </w:rPr>
        <w:t>), </w:t>
      </w:r>
      <w:r w:rsidRPr="008646FD">
        <w:rPr>
          <w:rFonts w:ascii="Tahoma" w:hAnsi="Tahoma" w:cs="Tahoma"/>
          <w:iCs/>
          <w:sz w:val="22"/>
          <w:szCs w:val="22"/>
          <w:shd w:val="clear" w:color="auto" w:fill="FFFFFF"/>
        </w:rPr>
        <w:t>jeera</w:t>
      </w:r>
      <w:r w:rsidRPr="008646FD">
        <w:rPr>
          <w:rFonts w:ascii="Tahoma" w:hAnsi="Tahoma" w:cs="Tahoma"/>
          <w:sz w:val="22"/>
          <w:szCs w:val="22"/>
          <w:shd w:val="clear" w:color="auto" w:fill="FFFFFF"/>
        </w:rPr>
        <w:t> (</w:t>
      </w:r>
      <w:hyperlink r:id="rId15" w:tooltip="Cumin" w:history="1">
        <w:r w:rsidRPr="008646FD">
          <w:rPr>
            <w:rStyle w:val="Hyperlink"/>
            <w:rFonts w:ascii="Tahoma" w:hAnsi="Tahoma" w:cs="Tahoma"/>
            <w:color w:val="auto"/>
            <w:sz w:val="22"/>
            <w:szCs w:val="22"/>
            <w:shd w:val="clear" w:color="auto" w:fill="FFFFFF"/>
          </w:rPr>
          <w:t>cumin</w:t>
        </w:r>
      </w:hyperlink>
      <w:r w:rsidRPr="008646FD">
        <w:rPr>
          <w:rFonts w:ascii="Tahoma" w:hAnsi="Tahoma" w:cs="Tahoma"/>
          <w:sz w:val="22"/>
          <w:szCs w:val="22"/>
          <w:shd w:val="clear" w:color="auto" w:fill="FFFFFF"/>
        </w:rPr>
        <w:t>), </w:t>
      </w:r>
      <w:proofErr w:type="spellStart"/>
      <w:r w:rsidR="00423854">
        <w:fldChar w:fldCharType="begin"/>
      </w:r>
      <w:r w:rsidR="00423854">
        <w:instrText xml:space="preserve"> HYPERLINK "https://en.wikipedia.org/wiki/Pearl_millet" \o "Pearl millet" </w:instrText>
      </w:r>
      <w:r w:rsidR="00423854">
        <w:fldChar w:fldCharType="separate"/>
      </w:r>
      <w:r w:rsidRPr="008646FD">
        <w:rPr>
          <w:rStyle w:val="Hyperlink"/>
          <w:rFonts w:ascii="Tahoma" w:hAnsi="Tahoma" w:cs="Tahoma"/>
          <w:iCs/>
          <w:color w:val="auto"/>
          <w:sz w:val="22"/>
          <w:szCs w:val="22"/>
          <w:shd w:val="clear" w:color="auto" w:fill="FFFFFF"/>
        </w:rPr>
        <w:t>bajri</w:t>
      </w:r>
      <w:proofErr w:type="spellEnd"/>
      <w:r w:rsidR="00423854">
        <w:rPr>
          <w:rStyle w:val="Hyperlink"/>
          <w:rFonts w:ascii="Tahoma" w:hAnsi="Tahoma" w:cs="Tahoma"/>
          <w:iCs/>
          <w:color w:val="auto"/>
          <w:sz w:val="22"/>
          <w:szCs w:val="22"/>
          <w:shd w:val="clear" w:color="auto" w:fill="FFFFFF"/>
        </w:rPr>
        <w:fldChar w:fldCharType="end"/>
      </w:r>
      <w:r w:rsidRPr="008646FD">
        <w:rPr>
          <w:rFonts w:ascii="Tahoma" w:hAnsi="Tahoma" w:cs="Tahoma"/>
          <w:sz w:val="22"/>
          <w:szCs w:val="22"/>
          <w:shd w:val="clear" w:color="auto" w:fill="FFFFFF"/>
        </w:rPr>
        <w:t>, </w:t>
      </w:r>
      <w:hyperlink r:id="rId16" w:tooltip="Mentha arvensis" w:history="1">
        <w:r w:rsidRPr="008646FD">
          <w:rPr>
            <w:rStyle w:val="Hyperlink"/>
            <w:rFonts w:ascii="Tahoma" w:hAnsi="Tahoma" w:cs="Tahoma"/>
            <w:iCs/>
            <w:color w:val="auto"/>
            <w:sz w:val="22"/>
            <w:szCs w:val="22"/>
            <w:shd w:val="clear" w:color="auto" w:fill="FFFFFF"/>
          </w:rPr>
          <w:t>pudina</w:t>
        </w:r>
      </w:hyperlink>
      <w:r w:rsidRPr="008646FD">
        <w:rPr>
          <w:rFonts w:ascii="Tahoma" w:hAnsi="Tahoma" w:cs="Tahoma"/>
          <w:sz w:val="22"/>
          <w:szCs w:val="22"/>
          <w:shd w:val="clear" w:color="auto" w:fill="FFFFFF"/>
        </w:rPr>
        <w:t>, garlic and </w:t>
      </w:r>
      <w:proofErr w:type="spellStart"/>
      <w:r w:rsidR="009D4870">
        <w:fldChar w:fldCharType="begin"/>
      </w:r>
      <w:r w:rsidR="009D4870">
        <w:instrText xml:space="preserve"> HYPERLINK "https://en.wikipedia.org/wiki/Ajwain" \o "Ajwain" </w:instrText>
      </w:r>
      <w:r w:rsidR="009D4870">
        <w:fldChar w:fldCharType="separate"/>
      </w:r>
      <w:r w:rsidRPr="008646FD">
        <w:rPr>
          <w:rStyle w:val="Hyperlink"/>
          <w:rFonts w:ascii="Tahoma" w:hAnsi="Tahoma" w:cs="Tahoma"/>
          <w:iCs/>
          <w:color w:val="auto"/>
          <w:sz w:val="22"/>
          <w:szCs w:val="22"/>
          <w:shd w:val="clear" w:color="auto" w:fill="FFFFFF"/>
        </w:rPr>
        <w:t>ajwain</w:t>
      </w:r>
      <w:proofErr w:type="spellEnd"/>
      <w:r w:rsidR="009D4870">
        <w:rPr>
          <w:rStyle w:val="Hyperlink"/>
          <w:rFonts w:ascii="Tahoma" w:hAnsi="Tahoma" w:cs="Tahoma"/>
          <w:iCs/>
          <w:color w:val="auto"/>
          <w:sz w:val="22"/>
          <w:szCs w:val="22"/>
          <w:shd w:val="clear" w:color="auto" w:fill="FFFFFF"/>
        </w:rPr>
        <w:fldChar w:fldCharType="end"/>
      </w:r>
      <w:r w:rsidRPr="008646FD">
        <w:rPr>
          <w:rFonts w:ascii="Tahoma" w:hAnsi="Tahoma" w:cs="Tahoma"/>
          <w:sz w:val="22"/>
          <w:szCs w:val="22"/>
          <w:shd w:val="clear" w:color="auto" w:fill="FFFFFF"/>
        </w:rPr>
        <w:t>, among others.</w:t>
      </w:r>
      <w:r w:rsidRPr="008646FD">
        <w:rPr>
          <w:rFonts w:ascii="Tahoma" w:hAnsi="Tahoma" w:cs="Tahoma"/>
          <w:sz w:val="22"/>
          <w:szCs w:val="22"/>
          <w:shd w:val="clear" w:color="auto" w:fill="FFFFFF"/>
          <w:vertAlign w:val="superscript"/>
        </w:rPr>
        <w:t xml:space="preserve"> </w:t>
      </w:r>
      <w:r w:rsidRPr="008646FD">
        <w:rPr>
          <w:rFonts w:ascii="Tahoma" w:hAnsi="Tahoma" w:cs="Tahoma"/>
          <w:iCs/>
          <w:sz w:val="22"/>
          <w:szCs w:val="22"/>
          <w:shd w:val="clear" w:color="auto" w:fill="FFFFFF"/>
        </w:rPr>
        <w:t>Mungdi</w:t>
      </w:r>
      <w:r w:rsidRPr="008646FD">
        <w:rPr>
          <w:rFonts w:ascii="Tahoma" w:hAnsi="Tahoma" w:cs="Tahoma"/>
          <w:sz w:val="22"/>
          <w:szCs w:val="22"/>
          <w:shd w:val="clear" w:color="auto" w:fill="FFFFFF"/>
        </w:rPr>
        <w:t>is a sweet type of khakhra.</w:t>
      </w:r>
    </w:p>
    <w:p w:rsidR="008646FD" w:rsidRDefault="008646FD" w:rsidP="00DF24E3">
      <w:pPr>
        <w:spacing w:line="360" w:lineRule="auto"/>
        <w:jc w:val="both"/>
        <w:rPr>
          <w:rFonts w:ascii="Tahoma" w:hAnsi="Tahoma" w:cs="Tahoma"/>
          <w:sz w:val="22"/>
          <w:szCs w:val="22"/>
          <w:shd w:val="clear" w:color="auto" w:fill="FFFFFF"/>
        </w:rPr>
      </w:pPr>
    </w:p>
    <w:p w:rsidR="004D25F6" w:rsidRPr="008646FD" w:rsidRDefault="004D25F6" w:rsidP="00DF24E3">
      <w:pPr>
        <w:spacing w:line="360" w:lineRule="auto"/>
        <w:jc w:val="both"/>
        <w:rPr>
          <w:rFonts w:ascii="Tahoma" w:hAnsi="Tahoma" w:cs="Tahoma"/>
          <w:sz w:val="22"/>
          <w:szCs w:val="22"/>
          <w:shd w:val="clear" w:color="auto" w:fill="FFFFFF"/>
        </w:rPr>
      </w:pPr>
      <w:r w:rsidRPr="008646FD">
        <w:rPr>
          <w:rFonts w:ascii="Tahoma" w:hAnsi="Tahoma" w:cs="Tahoma"/>
          <w:sz w:val="22"/>
          <w:szCs w:val="22"/>
          <w:shd w:val="clear" w:color="auto" w:fill="FFFFFF"/>
        </w:rPr>
        <w:t>It is a terrific tea time snack! It is very versatile and can be eaten as chips with a dip, topped with stuff and as chat.</w:t>
      </w:r>
    </w:p>
    <w:p w:rsidR="004D25F6" w:rsidRPr="00C60579" w:rsidRDefault="004D25F6" w:rsidP="00DF24E3">
      <w:pPr>
        <w:pStyle w:val="ListParagraph"/>
        <w:spacing w:line="360" w:lineRule="auto"/>
        <w:jc w:val="both"/>
        <w:rPr>
          <w:rFonts w:ascii="Tahoma" w:hAnsi="Tahoma" w:cs="Tahoma"/>
          <w:sz w:val="22"/>
          <w:szCs w:val="22"/>
        </w:rPr>
      </w:pPr>
    </w:p>
    <w:p w:rsidR="00873422" w:rsidRPr="00C60579" w:rsidRDefault="000C6A12" w:rsidP="00DF24E3">
      <w:pPr>
        <w:pStyle w:val="DefaultText"/>
        <w:numPr>
          <w:ilvl w:val="0"/>
          <w:numId w:val="14"/>
        </w:numPr>
        <w:spacing w:line="360" w:lineRule="auto"/>
        <w:jc w:val="both"/>
        <w:rPr>
          <w:rFonts w:ascii="Tahoma" w:hAnsi="Tahoma" w:cs="Tahoma"/>
          <w:szCs w:val="22"/>
        </w:rPr>
      </w:pPr>
      <w:r w:rsidRPr="00C60579">
        <w:rPr>
          <w:rFonts w:ascii="Tahoma" w:hAnsi="Tahoma" w:cs="Tahoma"/>
          <w:b/>
          <w:szCs w:val="22"/>
        </w:rPr>
        <w:t>DESIRED QUALIFICATIONS FOR PROMOTER:</w:t>
      </w:r>
    </w:p>
    <w:p w:rsidR="00873422" w:rsidRPr="00C60579" w:rsidRDefault="00873422" w:rsidP="00DF24E3">
      <w:pPr>
        <w:pStyle w:val="DefaultText"/>
        <w:spacing w:line="360" w:lineRule="auto"/>
        <w:ind w:left="720"/>
        <w:jc w:val="both"/>
        <w:rPr>
          <w:rFonts w:ascii="Tahoma" w:hAnsi="Tahoma" w:cs="Tahoma"/>
          <w:b/>
          <w:sz w:val="22"/>
          <w:szCs w:val="22"/>
        </w:rPr>
      </w:pPr>
    </w:p>
    <w:p w:rsidR="00E47DE2" w:rsidRDefault="003E04B3" w:rsidP="00DF24E3">
      <w:pPr>
        <w:pStyle w:val="DefaultText"/>
        <w:spacing w:line="360" w:lineRule="auto"/>
        <w:jc w:val="both"/>
        <w:rPr>
          <w:rFonts w:ascii="Tahoma" w:hAnsi="Tahoma" w:cs="Tahoma"/>
          <w:sz w:val="22"/>
          <w:szCs w:val="22"/>
        </w:rPr>
      </w:pPr>
      <w:r>
        <w:rPr>
          <w:rFonts w:ascii="Tahoma" w:hAnsi="Tahoma" w:cs="Tahoma"/>
          <w:sz w:val="22"/>
          <w:szCs w:val="22"/>
        </w:rPr>
        <w:t>Do</w:t>
      </w:r>
      <w:r w:rsidR="00753621" w:rsidRPr="00C60579">
        <w:rPr>
          <w:rFonts w:ascii="Tahoma" w:hAnsi="Tahoma" w:cs="Tahoma"/>
          <w:sz w:val="22"/>
          <w:szCs w:val="22"/>
        </w:rPr>
        <w:t xml:space="preserve"> not require any specific qualification.</w:t>
      </w:r>
    </w:p>
    <w:p w:rsidR="001C00BE" w:rsidRDefault="001C00BE" w:rsidP="00DF24E3">
      <w:pPr>
        <w:pStyle w:val="DefaultText"/>
        <w:numPr>
          <w:ilvl w:val="0"/>
          <w:numId w:val="14"/>
        </w:numPr>
        <w:spacing w:line="360" w:lineRule="auto"/>
        <w:jc w:val="both"/>
        <w:rPr>
          <w:rFonts w:ascii="Tahoma" w:hAnsi="Tahoma" w:cs="Tahoma"/>
          <w:b/>
          <w:bCs/>
        </w:rPr>
      </w:pPr>
      <w:r>
        <w:rPr>
          <w:rFonts w:ascii="Tahoma" w:hAnsi="Tahoma" w:cs="Tahoma"/>
          <w:b/>
          <w:bCs/>
        </w:rPr>
        <w:lastRenderedPageBreak/>
        <w:t>INDUSTRY LOOKOUT AND TRENDS</w:t>
      </w:r>
    </w:p>
    <w:p w:rsidR="00E47AE3" w:rsidRPr="001C00BE" w:rsidRDefault="00E47AE3" w:rsidP="00DF24E3">
      <w:pPr>
        <w:pStyle w:val="DefaultText"/>
        <w:spacing w:line="360" w:lineRule="auto"/>
        <w:ind w:left="360"/>
        <w:jc w:val="both"/>
        <w:rPr>
          <w:rFonts w:ascii="Tahoma" w:hAnsi="Tahoma" w:cs="Tahoma"/>
          <w:b/>
          <w:bCs/>
        </w:rPr>
      </w:pPr>
    </w:p>
    <w:p w:rsidR="006753FA" w:rsidRPr="00E47AE3" w:rsidRDefault="006753FA" w:rsidP="00DF24E3">
      <w:pPr>
        <w:spacing w:line="360" w:lineRule="auto"/>
        <w:rPr>
          <w:rFonts w:ascii="Tahoma" w:hAnsi="Tahoma" w:cs="Tahoma"/>
          <w:sz w:val="22"/>
          <w:szCs w:val="22"/>
        </w:rPr>
      </w:pPr>
      <w:r w:rsidRPr="00E47AE3">
        <w:rPr>
          <w:rStyle w:val="Strong"/>
          <w:rFonts w:ascii="Tahoma" w:hAnsi="Tahoma" w:cs="Tahoma"/>
          <w:b w:val="0"/>
          <w:bCs w:val="0"/>
          <w:sz w:val="22"/>
          <w:szCs w:val="22"/>
        </w:rPr>
        <w:t>Khakhra</w:t>
      </w:r>
      <w:r w:rsidRPr="00E47AE3">
        <w:rPr>
          <w:rFonts w:ascii="Tahoma" w:hAnsi="Tahoma" w:cs="Tahoma"/>
          <w:sz w:val="22"/>
          <w:szCs w:val="22"/>
        </w:rPr>
        <w:t xml:space="preserve"> is one of the popular vegetarian roasted thin cracker bread or snack from the </w:t>
      </w:r>
      <w:r w:rsidRPr="00E47AE3">
        <w:rPr>
          <w:rStyle w:val="Strong"/>
          <w:rFonts w:ascii="Tahoma" w:hAnsi="Tahoma" w:cs="Tahoma"/>
          <w:b w:val="0"/>
          <w:bCs w:val="0"/>
          <w:sz w:val="22"/>
          <w:szCs w:val="22"/>
        </w:rPr>
        <w:t>Gujarati cuisine</w:t>
      </w:r>
      <w:r w:rsidRPr="00E47AE3">
        <w:rPr>
          <w:rFonts w:ascii="Tahoma" w:hAnsi="Tahoma" w:cs="Tahoma"/>
          <w:sz w:val="22"/>
          <w:szCs w:val="22"/>
        </w:rPr>
        <w:t xml:space="preserve">. </w:t>
      </w:r>
      <w:r w:rsidRPr="00E47AE3">
        <w:rPr>
          <w:rStyle w:val="Strong"/>
          <w:rFonts w:ascii="Tahoma" w:hAnsi="Tahoma" w:cs="Tahoma"/>
          <w:b w:val="0"/>
          <w:bCs w:val="0"/>
          <w:sz w:val="22"/>
          <w:szCs w:val="22"/>
        </w:rPr>
        <w:t>Khakhra</w:t>
      </w:r>
      <w:r w:rsidRPr="00E47AE3">
        <w:rPr>
          <w:rFonts w:ascii="Tahoma" w:hAnsi="Tahoma" w:cs="Tahoma"/>
          <w:sz w:val="22"/>
          <w:szCs w:val="22"/>
        </w:rPr>
        <w:t xml:space="preserve"> is a common </w:t>
      </w:r>
      <w:r w:rsidRPr="00E47AE3">
        <w:rPr>
          <w:rStyle w:val="Strong"/>
          <w:rFonts w:ascii="Tahoma" w:hAnsi="Tahoma" w:cs="Tahoma"/>
          <w:b w:val="0"/>
          <w:bCs w:val="0"/>
          <w:sz w:val="22"/>
          <w:szCs w:val="22"/>
        </w:rPr>
        <w:t>Gujarati Indian bread</w:t>
      </w:r>
      <w:r w:rsidRPr="00E47AE3">
        <w:rPr>
          <w:rFonts w:ascii="Tahoma" w:hAnsi="Tahoma" w:cs="Tahoma"/>
          <w:sz w:val="22"/>
          <w:szCs w:val="22"/>
        </w:rPr>
        <w:t xml:space="preserve"> or snack item served during breakfast or snack time. </w:t>
      </w:r>
      <w:r w:rsidRPr="00E47AE3">
        <w:rPr>
          <w:rStyle w:val="Strong"/>
          <w:rFonts w:ascii="Tahoma" w:hAnsi="Tahoma" w:cs="Tahoma"/>
          <w:b w:val="0"/>
          <w:bCs w:val="0"/>
          <w:sz w:val="22"/>
          <w:szCs w:val="22"/>
        </w:rPr>
        <w:t>Khakhra</w:t>
      </w:r>
      <w:r w:rsidRPr="00E47AE3">
        <w:rPr>
          <w:rFonts w:ascii="Tahoma" w:hAnsi="Tahoma" w:cs="Tahoma"/>
          <w:sz w:val="22"/>
          <w:szCs w:val="22"/>
        </w:rPr>
        <w:t xml:space="preserve"> is simple to prepare and is made from whole wheat flour adding other ingredients and spices.</w:t>
      </w:r>
    </w:p>
    <w:p w:rsidR="00113FA3" w:rsidRDefault="00113FA3" w:rsidP="00DF24E3">
      <w:pPr>
        <w:spacing w:line="360" w:lineRule="auto"/>
        <w:rPr>
          <w:rFonts w:ascii="Tahoma" w:hAnsi="Tahoma" w:cs="Tahoma"/>
          <w:sz w:val="22"/>
          <w:szCs w:val="22"/>
        </w:rPr>
      </w:pPr>
    </w:p>
    <w:p w:rsidR="006753FA" w:rsidRPr="00E47AE3" w:rsidRDefault="006753FA" w:rsidP="00DF24E3">
      <w:pPr>
        <w:spacing w:line="360" w:lineRule="auto"/>
        <w:rPr>
          <w:rFonts w:ascii="Tahoma" w:hAnsi="Tahoma" w:cs="Tahoma"/>
          <w:sz w:val="22"/>
          <w:szCs w:val="22"/>
        </w:rPr>
      </w:pPr>
      <w:r w:rsidRPr="00E47AE3">
        <w:rPr>
          <w:rFonts w:ascii="Tahoma" w:hAnsi="Tahoma" w:cs="Tahoma"/>
          <w:sz w:val="22"/>
          <w:szCs w:val="22"/>
        </w:rPr>
        <w:t xml:space="preserve">Khakhra is a crispy </w:t>
      </w:r>
      <w:r w:rsidR="009D4870" w:rsidRPr="00E47AE3">
        <w:rPr>
          <w:rStyle w:val="Strong"/>
          <w:rFonts w:ascii="Tahoma" w:hAnsi="Tahoma" w:cs="Tahoma"/>
          <w:b w:val="0"/>
          <w:bCs w:val="0"/>
          <w:sz w:val="22"/>
          <w:szCs w:val="22"/>
        </w:rPr>
        <w:t>chapatti</w:t>
      </w:r>
      <w:r w:rsidR="009D4870" w:rsidRPr="00E47AE3">
        <w:rPr>
          <w:rFonts w:ascii="Tahoma" w:hAnsi="Tahoma" w:cs="Tahoma"/>
          <w:sz w:val="22"/>
          <w:szCs w:val="22"/>
        </w:rPr>
        <w:t xml:space="preserve"> or</w:t>
      </w:r>
      <w:r w:rsidRPr="00E47AE3">
        <w:rPr>
          <w:rFonts w:ascii="Tahoma" w:hAnsi="Tahoma" w:cs="Tahoma"/>
          <w:sz w:val="22"/>
          <w:szCs w:val="22"/>
        </w:rPr>
        <w:t xml:space="preserve"> roti. There are several varieties of Khakhra like the </w:t>
      </w:r>
      <w:r w:rsidRPr="00E47AE3">
        <w:rPr>
          <w:rStyle w:val="Strong"/>
          <w:rFonts w:ascii="Tahoma" w:hAnsi="Tahoma" w:cs="Tahoma"/>
          <w:b w:val="0"/>
          <w:bCs w:val="0"/>
          <w:sz w:val="22"/>
          <w:szCs w:val="22"/>
        </w:rPr>
        <w:t>methi</w:t>
      </w:r>
      <w:r w:rsidRPr="00E47AE3">
        <w:rPr>
          <w:rFonts w:ascii="Tahoma" w:hAnsi="Tahoma" w:cs="Tahoma"/>
          <w:sz w:val="22"/>
          <w:szCs w:val="22"/>
        </w:rPr>
        <w:t xml:space="preserve">, </w:t>
      </w:r>
      <w:r w:rsidRPr="00E47AE3">
        <w:rPr>
          <w:rStyle w:val="Strong"/>
          <w:rFonts w:ascii="Tahoma" w:hAnsi="Tahoma" w:cs="Tahoma"/>
          <w:b w:val="0"/>
          <w:bCs w:val="0"/>
          <w:sz w:val="22"/>
          <w:szCs w:val="22"/>
        </w:rPr>
        <w:t>jeera</w:t>
      </w:r>
      <w:r w:rsidRPr="00E47AE3">
        <w:rPr>
          <w:rFonts w:ascii="Tahoma" w:hAnsi="Tahoma" w:cs="Tahoma"/>
          <w:sz w:val="22"/>
          <w:szCs w:val="22"/>
        </w:rPr>
        <w:t xml:space="preserve">, </w:t>
      </w:r>
      <w:r w:rsidRPr="00E47AE3">
        <w:rPr>
          <w:rStyle w:val="Strong"/>
          <w:rFonts w:ascii="Tahoma" w:hAnsi="Tahoma" w:cs="Tahoma"/>
          <w:b w:val="0"/>
          <w:bCs w:val="0"/>
          <w:sz w:val="22"/>
          <w:szCs w:val="22"/>
        </w:rPr>
        <w:t>bajri</w:t>
      </w:r>
      <w:r w:rsidRPr="00E47AE3">
        <w:rPr>
          <w:rFonts w:ascii="Tahoma" w:hAnsi="Tahoma" w:cs="Tahoma"/>
          <w:sz w:val="22"/>
          <w:szCs w:val="22"/>
        </w:rPr>
        <w:t xml:space="preserve">, </w:t>
      </w:r>
      <w:r w:rsidRPr="00E47AE3">
        <w:rPr>
          <w:rStyle w:val="Strong"/>
          <w:rFonts w:ascii="Tahoma" w:hAnsi="Tahoma" w:cs="Tahoma"/>
          <w:b w:val="0"/>
          <w:bCs w:val="0"/>
          <w:sz w:val="22"/>
          <w:szCs w:val="22"/>
        </w:rPr>
        <w:t>garlic</w:t>
      </w:r>
      <w:r w:rsidRPr="00E47AE3">
        <w:rPr>
          <w:rFonts w:ascii="Tahoma" w:hAnsi="Tahoma" w:cs="Tahoma"/>
          <w:sz w:val="22"/>
          <w:szCs w:val="22"/>
        </w:rPr>
        <w:t xml:space="preserve">, </w:t>
      </w:r>
      <w:r w:rsidRPr="00E47AE3">
        <w:rPr>
          <w:rStyle w:val="Strong"/>
          <w:rFonts w:ascii="Tahoma" w:hAnsi="Tahoma" w:cs="Tahoma"/>
          <w:b w:val="0"/>
          <w:bCs w:val="0"/>
          <w:sz w:val="22"/>
          <w:szCs w:val="22"/>
        </w:rPr>
        <w:t>math</w:t>
      </w:r>
      <w:r w:rsidRPr="00E47AE3">
        <w:rPr>
          <w:rFonts w:ascii="Tahoma" w:hAnsi="Tahoma" w:cs="Tahoma"/>
          <w:sz w:val="22"/>
          <w:szCs w:val="22"/>
        </w:rPr>
        <w:t xml:space="preserve"> and </w:t>
      </w:r>
      <w:r w:rsidRPr="00E47AE3">
        <w:rPr>
          <w:rStyle w:val="Strong"/>
          <w:rFonts w:ascii="Tahoma" w:hAnsi="Tahoma" w:cs="Tahoma"/>
          <w:b w:val="0"/>
          <w:bCs w:val="0"/>
          <w:sz w:val="22"/>
          <w:szCs w:val="22"/>
        </w:rPr>
        <w:t>masala</w:t>
      </w:r>
      <w:r w:rsidRPr="00E47AE3">
        <w:rPr>
          <w:rFonts w:ascii="Tahoma" w:hAnsi="Tahoma" w:cs="Tahoma"/>
          <w:sz w:val="22"/>
          <w:szCs w:val="22"/>
        </w:rPr>
        <w:t xml:space="preserve"> flavors. </w:t>
      </w:r>
      <w:r w:rsidRPr="00E47AE3">
        <w:rPr>
          <w:rStyle w:val="Strong"/>
          <w:rFonts w:ascii="Tahoma" w:hAnsi="Tahoma" w:cs="Tahoma"/>
          <w:b w:val="0"/>
          <w:bCs w:val="0"/>
          <w:sz w:val="22"/>
          <w:szCs w:val="22"/>
        </w:rPr>
        <w:t>Khakhra</w:t>
      </w:r>
      <w:r w:rsidRPr="00E47AE3">
        <w:rPr>
          <w:rFonts w:ascii="Tahoma" w:hAnsi="Tahoma" w:cs="Tahoma"/>
          <w:sz w:val="22"/>
          <w:szCs w:val="22"/>
        </w:rPr>
        <w:t xml:space="preserve"> is usually eaten with chutney, pickles, ghee or yoghurt. The Khakhra is a favorite ethnic food of the vegetarian Gujarati people and popular in north western India region too.</w:t>
      </w:r>
    </w:p>
    <w:p w:rsidR="00D67866" w:rsidRDefault="00D67866" w:rsidP="00DF24E3">
      <w:pPr>
        <w:spacing w:line="360" w:lineRule="auto"/>
        <w:rPr>
          <w:rFonts w:ascii="Tahoma" w:hAnsi="Tahoma" w:cs="Tahoma"/>
          <w:sz w:val="22"/>
          <w:szCs w:val="22"/>
        </w:rPr>
      </w:pPr>
    </w:p>
    <w:p w:rsidR="006753FA" w:rsidRPr="00E47AE3" w:rsidRDefault="006753FA" w:rsidP="00DF24E3">
      <w:pPr>
        <w:spacing w:line="360" w:lineRule="auto"/>
        <w:rPr>
          <w:rFonts w:ascii="Tahoma" w:hAnsi="Tahoma" w:cs="Tahoma"/>
          <w:sz w:val="22"/>
          <w:szCs w:val="22"/>
        </w:rPr>
      </w:pPr>
      <w:r w:rsidRPr="00E47AE3">
        <w:rPr>
          <w:rFonts w:ascii="Tahoma" w:hAnsi="Tahoma" w:cs="Tahoma"/>
          <w:sz w:val="22"/>
          <w:szCs w:val="22"/>
        </w:rPr>
        <w:t>It is a good non-fried item and can also be made with or without oil. In the state of Gujarat there are a number of commercial manufacturers or small scale industries catering to a variety of Khakhra and being sold to other states of India.</w:t>
      </w:r>
    </w:p>
    <w:p w:rsidR="007F5A4D" w:rsidRDefault="007F5A4D" w:rsidP="00DF24E3">
      <w:pPr>
        <w:spacing w:line="360" w:lineRule="auto"/>
        <w:rPr>
          <w:rFonts w:ascii="Tahoma" w:hAnsi="Tahoma" w:cs="Tahoma"/>
          <w:sz w:val="22"/>
          <w:szCs w:val="22"/>
        </w:rPr>
      </w:pPr>
    </w:p>
    <w:p w:rsidR="006753FA" w:rsidRPr="00E47AE3" w:rsidRDefault="006753FA" w:rsidP="00DF24E3">
      <w:pPr>
        <w:spacing w:line="360" w:lineRule="auto"/>
        <w:rPr>
          <w:rFonts w:ascii="Tahoma" w:hAnsi="Tahoma" w:cs="Tahoma"/>
          <w:sz w:val="22"/>
          <w:szCs w:val="22"/>
        </w:rPr>
      </w:pPr>
      <w:r w:rsidRPr="00E47AE3">
        <w:rPr>
          <w:rFonts w:ascii="Tahoma" w:hAnsi="Tahoma" w:cs="Tahoma"/>
          <w:sz w:val="22"/>
          <w:szCs w:val="22"/>
        </w:rPr>
        <w:t xml:space="preserve">The Khakhra is more like a </w:t>
      </w:r>
      <w:r w:rsidRPr="00E47AE3">
        <w:rPr>
          <w:rStyle w:val="Strong"/>
          <w:rFonts w:ascii="Tahoma" w:hAnsi="Tahoma" w:cs="Tahoma"/>
          <w:b w:val="0"/>
          <w:bCs w:val="0"/>
          <w:sz w:val="22"/>
          <w:szCs w:val="22"/>
        </w:rPr>
        <w:t>readymade</w:t>
      </w:r>
      <w:r w:rsidRPr="00E47AE3">
        <w:rPr>
          <w:rFonts w:ascii="Tahoma" w:hAnsi="Tahoma" w:cs="Tahoma"/>
          <w:sz w:val="22"/>
          <w:szCs w:val="22"/>
        </w:rPr>
        <w:t xml:space="preserve"> </w:t>
      </w:r>
      <w:r w:rsidRPr="00E47AE3">
        <w:rPr>
          <w:rStyle w:val="Strong"/>
          <w:rFonts w:ascii="Tahoma" w:hAnsi="Tahoma" w:cs="Tahoma"/>
          <w:b w:val="0"/>
          <w:bCs w:val="0"/>
          <w:sz w:val="22"/>
          <w:szCs w:val="22"/>
        </w:rPr>
        <w:t>roasted</w:t>
      </w:r>
      <w:r w:rsidRPr="00E47AE3">
        <w:rPr>
          <w:rFonts w:ascii="Tahoma" w:hAnsi="Tahoma" w:cs="Tahoma"/>
          <w:sz w:val="22"/>
          <w:szCs w:val="22"/>
        </w:rPr>
        <w:t xml:space="preserve"> </w:t>
      </w:r>
      <w:r w:rsidRPr="00E47AE3">
        <w:rPr>
          <w:rStyle w:val="Strong"/>
          <w:rFonts w:ascii="Tahoma" w:hAnsi="Tahoma" w:cs="Tahoma"/>
          <w:b w:val="0"/>
          <w:bCs w:val="0"/>
          <w:sz w:val="22"/>
          <w:szCs w:val="22"/>
        </w:rPr>
        <w:t>papad</w:t>
      </w:r>
      <w:r w:rsidRPr="00E47AE3">
        <w:rPr>
          <w:rFonts w:ascii="Tahoma" w:hAnsi="Tahoma" w:cs="Tahoma"/>
          <w:sz w:val="22"/>
          <w:szCs w:val="22"/>
        </w:rPr>
        <w:t xml:space="preserve">. They are also tailor- made range according to the taste of the customers and also for diabetic patients preparing the </w:t>
      </w:r>
      <w:r w:rsidRPr="00E47AE3">
        <w:rPr>
          <w:rStyle w:val="Strong"/>
          <w:rFonts w:ascii="Tahoma" w:hAnsi="Tahoma" w:cs="Tahoma"/>
          <w:b w:val="0"/>
          <w:bCs w:val="0"/>
          <w:sz w:val="22"/>
          <w:szCs w:val="22"/>
        </w:rPr>
        <w:t>karela</w:t>
      </w:r>
      <w:r w:rsidRPr="00E47AE3">
        <w:rPr>
          <w:rFonts w:ascii="Tahoma" w:hAnsi="Tahoma" w:cs="Tahoma"/>
          <w:sz w:val="22"/>
          <w:szCs w:val="22"/>
        </w:rPr>
        <w:t xml:space="preserve"> </w:t>
      </w:r>
      <w:r w:rsidRPr="00E47AE3">
        <w:rPr>
          <w:rStyle w:val="Strong"/>
          <w:rFonts w:ascii="Tahoma" w:hAnsi="Tahoma" w:cs="Tahoma"/>
          <w:b w:val="0"/>
          <w:bCs w:val="0"/>
          <w:sz w:val="22"/>
          <w:szCs w:val="22"/>
        </w:rPr>
        <w:t>khakhra</w:t>
      </w:r>
      <w:r w:rsidRPr="00E47AE3">
        <w:rPr>
          <w:rFonts w:ascii="Tahoma" w:hAnsi="Tahoma" w:cs="Tahoma"/>
          <w:sz w:val="22"/>
          <w:szCs w:val="22"/>
        </w:rPr>
        <w:t xml:space="preserve"> or </w:t>
      </w:r>
      <w:r w:rsidRPr="00E47AE3">
        <w:rPr>
          <w:rStyle w:val="Strong"/>
          <w:rFonts w:ascii="Tahoma" w:hAnsi="Tahoma" w:cs="Tahoma"/>
          <w:b w:val="0"/>
          <w:bCs w:val="0"/>
          <w:sz w:val="22"/>
          <w:szCs w:val="22"/>
        </w:rPr>
        <w:t>methi</w:t>
      </w:r>
      <w:r w:rsidRPr="00E47AE3">
        <w:rPr>
          <w:rFonts w:ascii="Tahoma" w:hAnsi="Tahoma" w:cs="Tahoma"/>
          <w:sz w:val="22"/>
          <w:szCs w:val="22"/>
        </w:rPr>
        <w:t xml:space="preserve"> </w:t>
      </w:r>
      <w:r w:rsidRPr="00E47AE3">
        <w:rPr>
          <w:rStyle w:val="Strong"/>
          <w:rFonts w:ascii="Tahoma" w:hAnsi="Tahoma" w:cs="Tahoma"/>
          <w:b w:val="0"/>
          <w:bCs w:val="0"/>
          <w:sz w:val="22"/>
          <w:szCs w:val="22"/>
        </w:rPr>
        <w:t>khakhra</w:t>
      </w:r>
      <w:r w:rsidRPr="00E47AE3">
        <w:rPr>
          <w:rFonts w:ascii="Tahoma" w:hAnsi="Tahoma" w:cs="Tahoma"/>
          <w:sz w:val="22"/>
          <w:szCs w:val="22"/>
        </w:rPr>
        <w:t xml:space="preserve"> and many more. It’s a very crispy, crunchy, </w:t>
      </w:r>
      <w:r w:rsidR="009D4870" w:rsidRPr="00E47AE3">
        <w:rPr>
          <w:rFonts w:ascii="Tahoma" w:hAnsi="Tahoma" w:cs="Tahoma"/>
          <w:sz w:val="22"/>
          <w:szCs w:val="22"/>
        </w:rPr>
        <w:t>mouthwatering</w:t>
      </w:r>
      <w:r w:rsidRPr="00E47AE3">
        <w:rPr>
          <w:rFonts w:ascii="Tahoma" w:hAnsi="Tahoma" w:cs="Tahoma"/>
          <w:sz w:val="22"/>
          <w:szCs w:val="22"/>
        </w:rPr>
        <w:t xml:space="preserve"> tasty nutritious and a light snack.</w:t>
      </w:r>
    </w:p>
    <w:p w:rsidR="0015142F" w:rsidRDefault="0015142F" w:rsidP="00DF24E3">
      <w:pPr>
        <w:spacing w:line="360" w:lineRule="auto"/>
        <w:rPr>
          <w:rFonts w:ascii="Tahoma" w:hAnsi="Tahoma" w:cs="Tahoma"/>
          <w:sz w:val="22"/>
          <w:szCs w:val="22"/>
        </w:rPr>
      </w:pPr>
    </w:p>
    <w:p w:rsidR="006753FA" w:rsidRPr="00E47AE3" w:rsidRDefault="006753FA" w:rsidP="00DF24E3">
      <w:pPr>
        <w:spacing w:line="360" w:lineRule="auto"/>
        <w:rPr>
          <w:rFonts w:ascii="Tahoma" w:hAnsi="Tahoma" w:cs="Tahoma"/>
          <w:sz w:val="22"/>
          <w:szCs w:val="22"/>
        </w:rPr>
      </w:pPr>
      <w:r w:rsidRPr="00E47AE3">
        <w:rPr>
          <w:rFonts w:ascii="Tahoma" w:hAnsi="Tahoma" w:cs="Tahoma"/>
          <w:sz w:val="22"/>
          <w:szCs w:val="22"/>
        </w:rPr>
        <w:t xml:space="preserve">Easy to carry and most of the people of </w:t>
      </w:r>
      <w:r w:rsidRPr="00E47AE3">
        <w:rPr>
          <w:rStyle w:val="Strong"/>
          <w:rFonts w:ascii="Tahoma" w:hAnsi="Tahoma" w:cs="Tahoma"/>
          <w:b w:val="0"/>
          <w:bCs w:val="0"/>
          <w:sz w:val="22"/>
          <w:szCs w:val="22"/>
        </w:rPr>
        <w:t xml:space="preserve">Gujarat </w:t>
      </w:r>
      <w:r w:rsidRPr="00E47AE3">
        <w:rPr>
          <w:rFonts w:ascii="Tahoma" w:hAnsi="Tahoma" w:cs="Tahoma"/>
          <w:sz w:val="22"/>
          <w:szCs w:val="22"/>
        </w:rPr>
        <w:t xml:space="preserve">carry these as snack during train travel. As preparing of </w:t>
      </w:r>
      <w:r w:rsidRPr="00E47AE3">
        <w:rPr>
          <w:rStyle w:val="Strong"/>
          <w:rFonts w:ascii="Tahoma" w:hAnsi="Tahoma" w:cs="Tahoma"/>
          <w:b w:val="0"/>
          <w:bCs w:val="0"/>
          <w:sz w:val="22"/>
          <w:szCs w:val="22"/>
        </w:rPr>
        <w:t>Khakhra</w:t>
      </w:r>
      <w:r w:rsidRPr="00E47AE3">
        <w:rPr>
          <w:rFonts w:ascii="Tahoma" w:hAnsi="Tahoma" w:cs="Tahoma"/>
          <w:sz w:val="22"/>
          <w:szCs w:val="22"/>
        </w:rPr>
        <w:t xml:space="preserve"> is very simple, I would always recommend all to prepare fresh Khakhra coz they would be more hygienic and nutritious.</w:t>
      </w:r>
    </w:p>
    <w:p w:rsidR="002C3813" w:rsidRPr="00E47AE3" w:rsidRDefault="002C3813" w:rsidP="00DF24E3">
      <w:pPr>
        <w:spacing w:line="360" w:lineRule="auto"/>
        <w:jc w:val="both"/>
        <w:rPr>
          <w:rFonts w:ascii="Tahoma" w:hAnsi="Tahoma" w:cs="Tahoma"/>
          <w:sz w:val="22"/>
          <w:szCs w:val="22"/>
        </w:rPr>
      </w:pPr>
    </w:p>
    <w:p w:rsidR="00873422" w:rsidRPr="00C60579" w:rsidRDefault="000C6A12" w:rsidP="00DF24E3">
      <w:pPr>
        <w:pStyle w:val="DefaultText"/>
        <w:numPr>
          <w:ilvl w:val="0"/>
          <w:numId w:val="14"/>
        </w:numPr>
        <w:spacing w:line="360" w:lineRule="auto"/>
        <w:jc w:val="both"/>
        <w:rPr>
          <w:rFonts w:ascii="Tahoma" w:hAnsi="Tahoma" w:cs="Tahoma"/>
          <w:szCs w:val="22"/>
        </w:rPr>
      </w:pPr>
      <w:r w:rsidRPr="00C60579">
        <w:rPr>
          <w:rFonts w:ascii="Tahoma" w:hAnsi="Tahoma" w:cs="Tahoma"/>
          <w:b/>
          <w:szCs w:val="22"/>
        </w:rPr>
        <w:t>MARKET POTENTIAL AND MARKETING ISSUES, IF ANY:</w:t>
      </w:r>
    </w:p>
    <w:p w:rsidR="00314382" w:rsidRDefault="00314382" w:rsidP="00DF24E3">
      <w:pPr>
        <w:spacing w:line="360" w:lineRule="auto"/>
        <w:ind w:left="720"/>
        <w:rPr>
          <w:rFonts w:ascii="Tahoma" w:eastAsia="Times New Roman" w:hAnsi="Tahoma" w:cs="Tahoma"/>
          <w:b/>
          <w:sz w:val="22"/>
          <w:szCs w:val="22"/>
          <w:lang w:bidi="ar-SA"/>
        </w:rPr>
      </w:pPr>
    </w:p>
    <w:p w:rsidR="002C3813" w:rsidRPr="00C60579" w:rsidRDefault="002C3813" w:rsidP="00DF24E3">
      <w:pPr>
        <w:spacing w:line="360" w:lineRule="auto"/>
        <w:rPr>
          <w:rFonts w:ascii="Tahoma" w:eastAsia="Times New Roman" w:hAnsi="Tahoma" w:cs="Tahoma"/>
          <w:b/>
          <w:sz w:val="22"/>
          <w:szCs w:val="22"/>
          <w:lang w:bidi="ar-SA"/>
        </w:rPr>
      </w:pPr>
      <w:r w:rsidRPr="00C60579">
        <w:rPr>
          <w:rFonts w:ascii="Tahoma" w:eastAsia="Times New Roman" w:hAnsi="Tahoma" w:cs="Tahoma"/>
          <w:b/>
          <w:sz w:val="22"/>
          <w:szCs w:val="22"/>
          <w:lang w:bidi="ar-SA"/>
        </w:rPr>
        <w:t>Snack Market in India:</w:t>
      </w:r>
    </w:p>
    <w:p w:rsidR="002C3813" w:rsidRPr="00C60579" w:rsidRDefault="002C3813" w:rsidP="00DF24E3">
      <w:pPr>
        <w:spacing w:line="360" w:lineRule="auto"/>
        <w:ind w:left="720"/>
        <w:rPr>
          <w:rFonts w:ascii="Tahoma" w:eastAsia="Times New Roman" w:hAnsi="Tahoma" w:cs="Tahoma"/>
          <w:sz w:val="22"/>
          <w:szCs w:val="22"/>
          <w:lang w:bidi="ar-SA"/>
        </w:rPr>
      </w:pPr>
    </w:p>
    <w:p w:rsidR="004D25F6" w:rsidRPr="00C60579" w:rsidRDefault="004D25F6" w:rsidP="00DF24E3">
      <w:pPr>
        <w:spacing w:line="360" w:lineRule="auto"/>
        <w:rPr>
          <w:rFonts w:ascii="Tahoma" w:eastAsia="Times New Roman" w:hAnsi="Tahoma" w:cs="Tahoma"/>
          <w:sz w:val="22"/>
          <w:szCs w:val="22"/>
          <w:lang w:bidi="ar-SA"/>
        </w:rPr>
      </w:pPr>
      <w:r w:rsidRPr="00C60579">
        <w:rPr>
          <w:rFonts w:ascii="Tahoma" w:eastAsia="Times New Roman" w:hAnsi="Tahoma" w:cs="Tahoma"/>
          <w:sz w:val="22"/>
          <w:szCs w:val="22"/>
          <w:lang w:bidi="ar-SA"/>
        </w:rPr>
        <w:t xml:space="preserve">India is one of the largest snack markets in the Asia-Pacific region. India contributes three percent to the total Asia-Pacific snack market revenue. The snack food market in India is </w:t>
      </w:r>
      <w:r w:rsidRPr="00C60579">
        <w:rPr>
          <w:rFonts w:ascii="Tahoma" w:eastAsia="Times New Roman" w:hAnsi="Tahoma" w:cs="Tahoma"/>
          <w:sz w:val="22"/>
          <w:szCs w:val="22"/>
          <w:lang w:bidi="ar-SA"/>
        </w:rPr>
        <w:lastRenderedPageBreak/>
        <w:t xml:space="preserve">valued at Rs. 1530 crore and is one of the largest markets in the world, out of which potato chips holds the major market share of around 85%. The Indian snacks market is worth around US$ 3 billion, with the organized segment taking half the market share, and has an annual growth rate of 15-20 per cent. The unorganized snacks market is worth US$ 1.56 billion, with a growth rate of 7-8 per cent per year. There are approximately 1,000 types of snacks and another 300 types of savories being sold in the Indian market today. </w:t>
      </w:r>
    </w:p>
    <w:p w:rsidR="002C3813" w:rsidRPr="00C60579" w:rsidRDefault="002C3813" w:rsidP="00DF24E3">
      <w:pPr>
        <w:spacing w:line="360" w:lineRule="auto"/>
        <w:ind w:left="720"/>
        <w:rPr>
          <w:rFonts w:ascii="Tahoma" w:eastAsia="Times New Roman" w:hAnsi="Tahoma" w:cs="Tahoma"/>
          <w:sz w:val="22"/>
          <w:szCs w:val="22"/>
          <w:lang w:bidi="ar-SA"/>
        </w:rPr>
      </w:pPr>
    </w:p>
    <w:p w:rsidR="002C3813" w:rsidRPr="00C60579" w:rsidRDefault="002C3813" w:rsidP="00DF24E3">
      <w:pPr>
        <w:spacing w:line="360" w:lineRule="auto"/>
        <w:rPr>
          <w:rFonts w:ascii="Tahoma" w:eastAsia="Times New Roman" w:hAnsi="Tahoma" w:cs="Tahoma"/>
          <w:sz w:val="22"/>
          <w:szCs w:val="22"/>
          <w:lang w:bidi="ar-SA"/>
        </w:rPr>
      </w:pPr>
      <w:r w:rsidRPr="00C60579">
        <w:rPr>
          <w:rFonts w:ascii="Tahoma" w:eastAsia="Times New Roman" w:hAnsi="Tahoma" w:cs="Tahoma"/>
          <w:sz w:val="22"/>
          <w:szCs w:val="22"/>
          <w:lang w:bidi="ar-SA"/>
        </w:rPr>
        <w:t xml:space="preserve">Potato chips and potato-based items are the most popular products with more than 85 per cent share of the salty snack market. In the organized potato chips market, PepsiCo’s Lays and Haldiram’s are some of the leading players. There is a big market for snacks in India as urban Indian consumers eat ready-made snacks 10 times more than their rural counterparts. Indians in the western regions eat the maximum amount of snacks, followed by the people in northern region. There is a widespread recognition in India that consumers are likely to replace light meals with snacks. </w:t>
      </w:r>
    </w:p>
    <w:p w:rsidR="002C3813" w:rsidRPr="00C60579" w:rsidRDefault="002C3813" w:rsidP="00DF24E3">
      <w:pPr>
        <w:spacing w:line="360" w:lineRule="auto"/>
        <w:ind w:left="720"/>
        <w:rPr>
          <w:rFonts w:ascii="Tahoma" w:eastAsia="Times New Roman" w:hAnsi="Tahoma" w:cs="Tahoma"/>
          <w:sz w:val="22"/>
          <w:szCs w:val="22"/>
          <w:lang w:bidi="ar-SA"/>
        </w:rPr>
      </w:pPr>
    </w:p>
    <w:p w:rsidR="002C3813" w:rsidRPr="00C60579" w:rsidRDefault="002C3813" w:rsidP="00DF24E3">
      <w:pPr>
        <w:spacing w:line="360" w:lineRule="auto"/>
        <w:rPr>
          <w:rFonts w:ascii="Tahoma" w:eastAsia="Times New Roman" w:hAnsi="Tahoma" w:cs="Tahoma"/>
          <w:b/>
          <w:sz w:val="22"/>
          <w:szCs w:val="22"/>
          <w:lang w:bidi="ar-SA"/>
        </w:rPr>
      </w:pPr>
      <w:r w:rsidRPr="00C60579">
        <w:rPr>
          <w:rFonts w:ascii="Tahoma" w:eastAsia="Times New Roman" w:hAnsi="Tahoma" w:cs="Tahoma"/>
          <w:b/>
          <w:sz w:val="22"/>
          <w:szCs w:val="22"/>
          <w:lang w:bidi="ar-SA"/>
        </w:rPr>
        <w:t>The Indian Snack Market:</w:t>
      </w:r>
    </w:p>
    <w:p w:rsidR="002C3813" w:rsidRPr="00C60579" w:rsidRDefault="002C3813" w:rsidP="00DF24E3">
      <w:pPr>
        <w:spacing w:line="360" w:lineRule="auto"/>
        <w:ind w:left="720"/>
        <w:rPr>
          <w:rFonts w:ascii="Tahoma" w:eastAsia="Times New Roman" w:hAnsi="Tahoma" w:cs="Tahoma"/>
          <w:sz w:val="22"/>
          <w:szCs w:val="22"/>
          <w:lang w:bidi="ar-SA"/>
        </w:rPr>
      </w:pPr>
    </w:p>
    <w:p w:rsidR="002C3813" w:rsidRPr="00C60579" w:rsidRDefault="002C3813" w:rsidP="00D210F1">
      <w:pPr>
        <w:spacing w:line="360" w:lineRule="auto"/>
        <w:jc w:val="both"/>
        <w:rPr>
          <w:rFonts w:ascii="Tahoma" w:eastAsia="Times New Roman" w:hAnsi="Tahoma" w:cs="Tahoma"/>
          <w:sz w:val="22"/>
          <w:szCs w:val="22"/>
          <w:lang w:bidi="ar-SA"/>
        </w:rPr>
      </w:pPr>
      <w:r w:rsidRPr="00C60579">
        <w:rPr>
          <w:rFonts w:ascii="Tahoma" w:eastAsia="Times New Roman" w:hAnsi="Tahoma" w:cs="Tahoma"/>
          <w:sz w:val="22"/>
          <w:szCs w:val="22"/>
          <w:lang w:bidi="ar-SA"/>
        </w:rPr>
        <w:t xml:space="preserve">The Indian Snacks in India, the local fare offers a wide variety of snack options, ranging from roasted banana wafers and soya chaklis (crispy savory spirals) to samosas (pastries filled with potatoes/peas). These namkeens (snacks) are typically eaten as a side dish with meals or make great accompaniments to tea, coffee, and other beverages. Of course, these snacks vary by region, with each having its own special recipe. The snack food industry in India is highly fragmented, with the market dominated by made-at-home snacks or savories sold by local vendors. Because of expanding nuclear families and an increase in the number of female professionals, India has witnessed a significant rise in the demand for ready-to-eat snacks. </w:t>
      </w:r>
    </w:p>
    <w:p w:rsidR="00471FC5" w:rsidRDefault="00471FC5" w:rsidP="00DF24E3">
      <w:pPr>
        <w:spacing w:line="360" w:lineRule="auto"/>
        <w:rPr>
          <w:rFonts w:ascii="Tahoma" w:hAnsi="Tahoma" w:cs="Tahoma"/>
          <w:b/>
          <w:sz w:val="22"/>
          <w:szCs w:val="22"/>
        </w:rPr>
      </w:pPr>
    </w:p>
    <w:p w:rsidR="002C3813" w:rsidRPr="00C60579" w:rsidRDefault="002C3813" w:rsidP="00DF24E3">
      <w:pPr>
        <w:spacing w:line="360" w:lineRule="auto"/>
        <w:rPr>
          <w:rFonts w:ascii="Tahoma" w:hAnsi="Tahoma" w:cs="Tahoma"/>
          <w:b/>
          <w:sz w:val="22"/>
          <w:szCs w:val="22"/>
        </w:rPr>
      </w:pPr>
      <w:r w:rsidRPr="00C60579">
        <w:rPr>
          <w:rFonts w:ascii="Tahoma" w:hAnsi="Tahoma" w:cs="Tahoma"/>
          <w:b/>
          <w:sz w:val="22"/>
          <w:szCs w:val="22"/>
        </w:rPr>
        <w:t xml:space="preserve">The Namkeen Market: </w:t>
      </w:r>
    </w:p>
    <w:p w:rsidR="00082C7F" w:rsidRDefault="00082C7F" w:rsidP="00DF24E3">
      <w:pPr>
        <w:spacing w:line="360" w:lineRule="auto"/>
        <w:rPr>
          <w:rFonts w:ascii="Tahoma" w:hAnsi="Tahoma" w:cs="Tahoma"/>
          <w:sz w:val="22"/>
          <w:szCs w:val="22"/>
        </w:rPr>
      </w:pPr>
    </w:p>
    <w:p w:rsidR="002C3813" w:rsidRPr="00C60579" w:rsidRDefault="002C3813" w:rsidP="00DF24E3">
      <w:pPr>
        <w:spacing w:line="360" w:lineRule="auto"/>
        <w:rPr>
          <w:rFonts w:ascii="Tahoma" w:hAnsi="Tahoma" w:cs="Tahoma"/>
          <w:sz w:val="22"/>
          <w:szCs w:val="22"/>
        </w:rPr>
      </w:pPr>
      <w:r w:rsidRPr="00C60579">
        <w:rPr>
          <w:rFonts w:ascii="Tahoma" w:hAnsi="Tahoma" w:cs="Tahoma"/>
          <w:sz w:val="22"/>
          <w:szCs w:val="22"/>
        </w:rPr>
        <w:t xml:space="preserve">The branded salty snacks market (size: Rs 1200 crores) is 40% of the total market (size: Rs 300 crores). The branded segment is growing at the rate of 25% per annum. There is no branded Khakhara in the market, only unbranded ones. Providing a branded khakhara in </w:t>
      </w:r>
      <w:r w:rsidRPr="00C60579">
        <w:rPr>
          <w:rFonts w:ascii="Tahoma" w:hAnsi="Tahoma" w:cs="Tahoma"/>
          <w:sz w:val="22"/>
          <w:szCs w:val="22"/>
        </w:rPr>
        <w:lastRenderedPageBreak/>
        <w:t>different flavors and packaging with seal of quality will give us the first mover advantage. As western India consumes the maximum snacks, selling Khakhara is going to prove fruitful in the long run till the brand makes a niche for itself.</w:t>
      </w:r>
    </w:p>
    <w:p w:rsidR="002C055A" w:rsidRDefault="002C055A" w:rsidP="00DF24E3">
      <w:pPr>
        <w:spacing w:line="360" w:lineRule="auto"/>
        <w:rPr>
          <w:rFonts w:ascii="Tahoma" w:eastAsia="Times New Roman" w:hAnsi="Tahoma" w:cs="Tahoma"/>
          <w:b/>
          <w:sz w:val="22"/>
          <w:szCs w:val="22"/>
          <w:lang w:bidi="ar-SA"/>
        </w:rPr>
      </w:pPr>
    </w:p>
    <w:p w:rsidR="002C3813" w:rsidRPr="00C60579" w:rsidRDefault="002C3813" w:rsidP="00DF24E3">
      <w:pPr>
        <w:spacing w:line="360" w:lineRule="auto"/>
        <w:rPr>
          <w:rFonts w:ascii="Tahoma" w:eastAsia="Times New Roman" w:hAnsi="Tahoma" w:cs="Tahoma"/>
          <w:sz w:val="22"/>
          <w:szCs w:val="22"/>
          <w:lang w:bidi="ar-SA"/>
        </w:rPr>
      </w:pPr>
      <w:r w:rsidRPr="00C60579">
        <w:rPr>
          <w:rFonts w:ascii="Tahoma" w:eastAsia="Times New Roman" w:hAnsi="Tahoma" w:cs="Tahoma"/>
          <w:b/>
          <w:sz w:val="22"/>
          <w:szCs w:val="22"/>
          <w:lang w:bidi="ar-SA"/>
        </w:rPr>
        <w:t>The need of the hour – From the consumer’s point of view:</w:t>
      </w:r>
      <w:r w:rsidRPr="00C60579">
        <w:rPr>
          <w:rFonts w:ascii="Tahoma" w:eastAsia="Times New Roman" w:hAnsi="Tahoma" w:cs="Tahoma"/>
          <w:sz w:val="22"/>
          <w:szCs w:val="22"/>
          <w:lang w:bidi="ar-SA"/>
        </w:rPr>
        <w:t xml:space="preserve"> </w:t>
      </w:r>
    </w:p>
    <w:p w:rsidR="00082CF6" w:rsidRDefault="00082CF6" w:rsidP="00DF24E3">
      <w:pPr>
        <w:spacing w:line="360" w:lineRule="auto"/>
        <w:rPr>
          <w:rFonts w:ascii="Tahoma" w:eastAsia="Times New Roman" w:hAnsi="Tahoma" w:cs="Tahoma"/>
          <w:sz w:val="22"/>
          <w:szCs w:val="22"/>
          <w:lang w:bidi="ar-SA"/>
        </w:rPr>
      </w:pPr>
    </w:p>
    <w:p w:rsidR="002C3813" w:rsidRPr="00C60579" w:rsidRDefault="002C3813" w:rsidP="00B30D44">
      <w:pPr>
        <w:spacing w:line="360" w:lineRule="auto"/>
        <w:jc w:val="both"/>
        <w:rPr>
          <w:rFonts w:ascii="Tahoma" w:eastAsia="Times New Roman" w:hAnsi="Tahoma" w:cs="Tahoma"/>
          <w:sz w:val="22"/>
          <w:szCs w:val="22"/>
          <w:lang w:bidi="ar-SA"/>
        </w:rPr>
      </w:pPr>
      <w:r w:rsidRPr="00C60579">
        <w:rPr>
          <w:rFonts w:ascii="Tahoma" w:eastAsia="Times New Roman" w:hAnsi="Tahoma" w:cs="Tahoma"/>
          <w:sz w:val="22"/>
          <w:szCs w:val="22"/>
          <w:lang w:bidi="ar-SA"/>
        </w:rPr>
        <w:t>Khakhara is an easily available ready to eat snack. It should not be too costly It should not contain high calories or should not be fried. It is something to munch on when hungry but should not be heavy on the stomach or lead to loss of appetite. It should be tasty and crunchy. It should not be perishable and easy to store. It should be branded.</w:t>
      </w:r>
    </w:p>
    <w:p w:rsidR="002C3813" w:rsidRPr="00C60579" w:rsidRDefault="002C3813" w:rsidP="00DF24E3">
      <w:pPr>
        <w:spacing w:line="360" w:lineRule="auto"/>
        <w:ind w:left="720"/>
        <w:rPr>
          <w:rFonts w:ascii="Tahoma" w:hAnsi="Tahoma" w:cs="Tahoma"/>
          <w:b/>
          <w:sz w:val="22"/>
          <w:szCs w:val="22"/>
        </w:rPr>
      </w:pPr>
    </w:p>
    <w:p w:rsidR="002C3813" w:rsidRPr="00C60579" w:rsidRDefault="002C3813" w:rsidP="00DF24E3">
      <w:pPr>
        <w:spacing w:line="360" w:lineRule="auto"/>
        <w:rPr>
          <w:rFonts w:ascii="Tahoma" w:hAnsi="Tahoma" w:cs="Tahoma"/>
          <w:b/>
          <w:sz w:val="22"/>
          <w:szCs w:val="22"/>
        </w:rPr>
      </w:pPr>
      <w:r w:rsidRPr="00C60579">
        <w:rPr>
          <w:rFonts w:ascii="Tahoma" w:hAnsi="Tahoma" w:cs="Tahoma"/>
          <w:b/>
          <w:sz w:val="22"/>
          <w:szCs w:val="22"/>
        </w:rPr>
        <w:t>Target Audience:</w:t>
      </w:r>
    </w:p>
    <w:p w:rsidR="002C3813" w:rsidRPr="00C60579" w:rsidRDefault="002C3813" w:rsidP="00DF24E3">
      <w:pPr>
        <w:spacing w:line="360" w:lineRule="auto"/>
        <w:ind w:left="720"/>
        <w:rPr>
          <w:rFonts w:ascii="Tahoma" w:hAnsi="Tahoma" w:cs="Tahoma"/>
          <w:b/>
          <w:sz w:val="22"/>
          <w:szCs w:val="22"/>
        </w:rPr>
      </w:pPr>
      <w:r w:rsidRPr="00C60579">
        <w:rPr>
          <w:rFonts w:ascii="Tahoma" w:hAnsi="Tahoma" w:cs="Tahoma"/>
          <w:b/>
          <w:sz w:val="22"/>
          <w:szCs w:val="22"/>
        </w:rPr>
        <w:t xml:space="preserve"> </w:t>
      </w:r>
    </w:p>
    <w:p w:rsidR="002C3813" w:rsidRPr="00C60579" w:rsidRDefault="002C3813" w:rsidP="00DF24E3">
      <w:pPr>
        <w:pStyle w:val="ListParagraph"/>
        <w:numPr>
          <w:ilvl w:val="0"/>
          <w:numId w:val="20"/>
        </w:numPr>
        <w:spacing w:line="360" w:lineRule="auto"/>
        <w:rPr>
          <w:rFonts w:ascii="Tahoma" w:hAnsi="Tahoma" w:cs="Tahoma"/>
          <w:sz w:val="22"/>
          <w:szCs w:val="22"/>
        </w:rPr>
      </w:pPr>
      <w:r w:rsidRPr="00C60579">
        <w:rPr>
          <w:rFonts w:ascii="Tahoma" w:hAnsi="Tahoma" w:cs="Tahoma"/>
          <w:b/>
          <w:sz w:val="22"/>
          <w:szCs w:val="22"/>
        </w:rPr>
        <w:t xml:space="preserve">Demographic profile: </w:t>
      </w:r>
      <w:r w:rsidRPr="00C60579">
        <w:rPr>
          <w:rFonts w:ascii="Tahoma" w:hAnsi="Tahoma" w:cs="Tahoma"/>
          <w:sz w:val="22"/>
          <w:szCs w:val="22"/>
        </w:rPr>
        <w:t xml:space="preserve">All age groups. </w:t>
      </w:r>
    </w:p>
    <w:p w:rsidR="002C3813" w:rsidRPr="00C60579" w:rsidRDefault="002C3813" w:rsidP="00DF24E3">
      <w:pPr>
        <w:pStyle w:val="ListParagraph"/>
        <w:numPr>
          <w:ilvl w:val="0"/>
          <w:numId w:val="20"/>
        </w:numPr>
        <w:spacing w:line="360" w:lineRule="auto"/>
        <w:rPr>
          <w:rFonts w:ascii="Tahoma" w:hAnsi="Tahoma" w:cs="Tahoma"/>
          <w:sz w:val="22"/>
          <w:szCs w:val="22"/>
        </w:rPr>
      </w:pPr>
      <w:r w:rsidRPr="00C60579">
        <w:rPr>
          <w:rFonts w:ascii="Tahoma" w:hAnsi="Tahoma" w:cs="Tahoma"/>
          <w:b/>
          <w:sz w:val="22"/>
          <w:szCs w:val="22"/>
        </w:rPr>
        <w:t xml:space="preserve">Psychographic profile: </w:t>
      </w:r>
      <w:r w:rsidRPr="00C60579">
        <w:rPr>
          <w:rFonts w:ascii="Tahoma" w:hAnsi="Tahoma" w:cs="Tahoma"/>
          <w:sz w:val="22"/>
          <w:szCs w:val="22"/>
        </w:rPr>
        <w:t>People who love to eat home- made snacks which are crispy and crunchy. They are health conscious and stay away from fried and oily junk food. They are always on the move so like munching on small tit bits in between meals. They are quality and brand conscious. They don’t have enough time to prepare the snacks at home. They either live alone because of their jobs or studies or live in a nuclear family where the couple is extremely busy. They still relish the home made snacks but end up buying alternatives from the market.</w:t>
      </w:r>
    </w:p>
    <w:p w:rsidR="002C3813" w:rsidRPr="00C60579" w:rsidRDefault="002C3813" w:rsidP="00DF24E3">
      <w:pPr>
        <w:pStyle w:val="ListParagraph"/>
        <w:spacing w:line="360" w:lineRule="auto"/>
        <w:ind w:left="1440"/>
        <w:rPr>
          <w:rFonts w:ascii="Tahoma" w:hAnsi="Tahoma" w:cs="Tahoma"/>
          <w:sz w:val="22"/>
          <w:szCs w:val="22"/>
        </w:rPr>
      </w:pPr>
    </w:p>
    <w:p w:rsidR="002C3813" w:rsidRDefault="002C3813" w:rsidP="00DF24E3">
      <w:pPr>
        <w:spacing w:line="360" w:lineRule="auto"/>
        <w:ind w:firstLine="360"/>
        <w:rPr>
          <w:rFonts w:ascii="Tahoma" w:eastAsia="Times New Roman" w:hAnsi="Tahoma" w:cs="Tahoma"/>
          <w:sz w:val="22"/>
          <w:szCs w:val="22"/>
          <w:lang w:bidi="ar-SA"/>
        </w:rPr>
      </w:pPr>
      <w:r w:rsidRPr="00C60579">
        <w:rPr>
          <w:rFonts w:ascii="Tahoma" w:eastAsia="Times New Roman" w:hAnsi="Tahoma" w:cs="Tahoma"/>
          <w:sz w:val="22"/>
          <w:szCs w:val="22"/>
          <w:lang w:bidi="ar-SA"/>
        </w:rPr>
        <w:t xml:space="preserve">    </w:t>
      </w:r>
      <w:r w:rsidRPr="00C60579">
        <w:rPr>
          <w:rFonts w:ascii="Tahoma" w:eastAsia="Times New Roman" w:hAnsi="Tahoma" w:cs="Tahoma"/>
          <w:b/>
          <w:sz w:val="22"/>
          <w:szCs w:val="22"/>
          <w:lang w:bidi="ar-SA"/>
        </w:rPr>
        <w:t>Competition:</w:t>
      </w:r>
      <w:r w:rsidRPr="00C60579">
        <w:rPr>
          <w:rFonts w:ascii="Tahoma" w:eastAsia="Times New Roman" w:hAnsi="Tahoma" w:cs="Tahoma"/>
          <w:sz w:val="22"/>
          <w:szCs w:val="22"/>
          <w:lang w:bidi="ar-SA"/>
        </w:rPr>
        <w:t xml:space="preserve"> </w:t>
      </w:r>
    </w:p>
    <w:p w:rsidR="00E4615D" w:rsidRPr="00C60579" w:rsidRDefault="00E4615D" w:rsidP="00DF24E3">
      <w:pPr>
        <w:spacing w:line="360" w:lineRule="auto"/>
        <w:ind w:firstLine="360"/>
        <w:rPr>
          <w:rFonts w:ascii="Tahoma" w:eastAsia="Times New Roman" w:hAnsi="Tahoma" w:cs="Tahoma"/>
          <w:sz w:val="22"/>
          <w:szCs w:val="22"/>
          <w:lang w:bidi="ar-SA"/>
        </w:rPr>
      </w:pPr>
    </w:p>
    <w:p w:rsidR="002C3813" w:rsidRPr="00C60579" w:rsidRDefault="002C3813" w:rsidP="00DF24E3">
      <w:pPr>
        <w:pStyle w:val="ListParagraph"/>
        <w:numPr>
          <w:ilvl w:val="0"/>
          <w:numId w:val="22"/>
        </w:numPr>
        <w:spacing w:line="360" w:lineRule="auto"/>
        <w:rPr>
          <w:rFonts w:ascii="Tahoma" w:eastAsia="Times New Roman" w:hAnsi="Tahoma" w:cs="Tahoma"/>
          <w:sz w:val="22"/>
          <w:szCs w:val="22"/>
          <w:lang w:bidi="ar-SA"/>
        </w:rPr>
      </w:pPr>
      <w:r w:rsidRPr="00C60579">
        <w:rPr>
          <w:rFonts w:ascii="Tahoma" w:eastAsia="Times New Roman" w:hAnsi="Tahoma" w:cs="Tahoma"/>
          <w:b/>
          <w:sz w:val="22"/>
          <w:szCs w:val="22"/>
          <w:lang w:bidi="ar-SA"/>
        </w:rPr>
        <w:t>Frito Lay India (a subsidiary of PepsiCo):</w:t>
      </w:r>
      <w:r w:rsidRPr="00C60579">
        <w:rPr>
          <w:rFonts w:ascii="Tahoma" w:eastAsia="Times New Roman" w:hAnsi="Tahoma" w:cs="Tahoma"/>
          <w:sz w:val="22"/>
          <w:szCs w:val="22"/>
          <w:lang w:bidi="ar-SA"/>
        </w:rPr>
        <w:t xml:space="preserve"> It has Lays and Kurkure in the market. </w:t>
      </w:r>
    </w:p>
    <w:p w:rsidR="002C3813" w:rsidRPr="00C60579" w:rsidRDefault="002C3813" w:rsidP="00DF24E3">
      <w:pPr>
        <w:pStyle w:val="ListParagraph"/>
        <w:numPr>
          <w:ilvl w:val="0"/>
          <w:numId w:val="22"/>
        </w:numPr>
        <w:spacing w:line="360" w:lineRule="auto"/>
        <w:rPr>
          <w:rFonts w:ascii="Tahoma" w:eastAsia="Times New Roman" w:hAnsi="Tahoma" w:cs="Tahoma"/>
          <w:sz w:val="22"/>
          <w:szCs w:val="22"/>
          <w:lang w:bidi="ar-SA"/>
        </w:rPr>
      </w:pPr>
      <w:r w:rsidRPr="00C60579">
        <w:rPr>
          <w:rFonts w:ascii="Tahoma" w:eastAsia="Times New Roman" w:hAnsi="Tahoma" w:cs="Tahoma"/>
          <w:b/>
          <w:sz w:val="22"/>
          <w:szCs w:val="22"/>
          <w:lang w:bidi="ar-SA"/>
        </w:rPr>
        <w:t>ITC:</w:t>
      </w:r>
      <w:r w:rsidRPr="00C60579">
        <w:rPr>
          <w:rFonts w:ascii="Tahoma" w:eastAsia="Times New Roman" w:hAnsi="Tahoma" w:cs="Tahoma"/>
          <w:sz w:val="22"/>
          <w:szCs w:val="22"/>
          <w:lang w:bidi="ar-SA"/>
        </w:rPr>
        <w:t xml:space="preserve"> It has Bingo which is trying hard to compete with Kurkure. It has a Khakra based flavor under the name of Bingo Mad Angles. </w:t>
      </w:r>
    </w:p>
    <w:p w:rsidR="002C3813" w:rsidRPr="00C60579" w:rsidRDefault="002C3813" w:rsidP="00DF24E3">
      <w:pPr>
        <w:pStyle w:val="ListParagraph"/>
        <w:numPr>
          <w:ilvl w:val="0"/>
          <w:numId w:val="22"/>
        </w:numPr>
        <w:spacing w:line="360" w:lineRule="auto"/>
        <w:rPr>
          <w:rFonts w:ascii="Tahoma" w:eastAsia="Times New Roman" w:hAnsi="Tahoma" w:cs="Tahoma"/>
          <w:sz w:val="22"/>
          <w:szCs w:val="22"/>
          <w:lang w:bidi="ar-SA"/>
        </w:rPr>
      </w:pPr>
      <w:r w:rsidRPr="00C60579">
        <w:rPr>
          <w:rFonts w:ascii="Tahoma" w:eastAsia="Times New Roman" w:hAnsi="Tahoma" w:cs="Tahoma"/>
          <w:b/>
          <w:sz w:val="22"/>
          <w:szCs w:val="22"/>
          <w:lang w:bidi="ar-SA"/>
        </w:rPr>
        <w:t>Haldiram Foods:</w:t>
      </w:r>
      <w:r w:rsidRPr="00C60579">
        <w:rPr>
          <w:rFonts w:ascii="Tahoma" w:eastAsia="Times New Roman" w:hAnsi="Tahoma" w:cs="Tahoma"/>
          <w:sz w:val="22"/>
          <w:szCs w:val="22"/>
          <w:lang w:bidi="ar-SA"/>
        </w:rPr>
        <w:t xml:space="preserve"> It has the widest distribution network of Namkeens in India. Its air tight packaging also makes it the most sought after snack in the Namkeen category. </w:t>
      </w:r>
    </w:p>
    <w:p w:rsidR="002C3813" w:rsidRPr="00C60579" w:rsidRDefault="002C3813" w:rsidP="00DF24E3">
      <w:pPr>
        <w:pStyle w:val="ListParagraph"/>
        <w:numPr>
          <w:ilvl w:val="0"/>
          <w:numId w:val="22"/>
        </w:numPr>
        <w:spacing w:line="360" w:lineRule="auto"/>
        <w:rPr>
          <w:rFonts w:ascii="Tahoma" w:eastAsia="Times New Roman" w:hAnsi="Tahoma" w:cs="Tahoma"/>
          <w:sz w:val="22"/>
          <w:szCs w:val="22"/>
          <w:lang w:bidi="ar-SA"/>
        </w:rPr>
      </w:pPr>
      <w:r w:rsidRPr="00C60579">
        <w:rPr>
          <w:rFonts w:ascii="Tahoma" w:eastAsia="Times New Roman" w:hAnsi="Tahoma" w:cs="Tahoma"/>
          <w:b/>
          <w:sz w:val="22"/>
          <w:szCs w:val="22"/>
          <w:lang w:bidi="ar-SA"/>
        </w:rPr>
        <w:lastRenderedPageBreak/>
        <w:t>SM Foods:</w:t>
      </w:r>
      <w:r w:rsidRPr="00C60579">
        <w:rPr>
          <w:rFonts w:ascii="Tahoma" w:eastAsia="Times New Roman" w:hAnsi="Tahoma" w:cs="Tahoma"/>
          <w:sz w:val="22"/>
          <w:szCs w:val="22"/>
          <w:lang w:bidi="ar-SA"/>
        </w:rPr>
        <w:t xml:space="preserve"> It has two main brands: Peppy and Piknik.</w:t>
      </w:r>
    </w:p>
    <w:p w:rsidR="002C3813" w:rsidRPr="00C60579" w:rsidRDefault="002C3813" w:rsidP="00DF24E3">
      <w:pPr>
        <w:spacing w:line="360" w:lineRule="auto"/>
        <w:rPr>
          <w:rFonts w:ascii="Tahoma" w:eastAsia="Times New Roman" w:hAnsi="Tahoma" w:cs="Tahoma"/>
          <w:sz w:val="22"/>
          <w:szCs w:val="22"/>
          <w:lang w:bidi="ar-SA"/>
        </w:rPr>
      </w:pPr>
    </w:p>
    <w:p w:rsidR="002C3813" w:rsidRPr="00C60579" w:rsidRDefault="002C3813" w:rsidP="00DF24E3">
      <w:pPr>
        <w:spacing w:line="360" w:lineRule="auto"/>
        <w:rPr>
          <w:rFonts w:ascii="Tahoma" w:eastAsia="Times New Roman" w:hAnsi="Tahoma" w:cs="Tahoma"/>
          <w:b/>
          <w:sz w:val="22"/>
          <w:szCs w:val="22"/>
          <w:lang w:bidi="ar-SA"/>
        </w:rPr>
      </w:pPr>
      <w:r w:rsidRPr="00C60579">
        <w:rPr>
          <w:rFonts w:ascii="Tahoma" w:eastAsia="Times New Roman" w:hAnsi="Tahoma" w:cs="Tahoma"/>
          <w:b/>
          <w:sz w:val="22"/>
          <w:szCs w:val="22"/>
          <w:lang w:bidi="ar-SA"/>
        </w:rPr>
        <w:t xml:space="preserve">Market Campaign: </w:t>
      </w:r>
    </w:p>
    <w:p w:rsidR="00A42430" w:rsidRDefault="00A42430" w:rsidP="00DF24E3">
      <w:pPr>
        <w:spacing w:line="360" w:lineRule="auto"/>
        <w:rPr>
          <w:rFonts w:ascii="Tahoma" w:hAnsi="Tahoma" w:cs="Tahoma"/>
          <w:sz w:val="22"/>
          <w:szCs w:val="22"/>
        </w:rPr>
      </w:pPr>
    </w:p>
    <w:p w:rsidR="002C3813" w:rsidRPr="00C60579" w:rsidRDefault="002C3813" w:rsidP="00DF24E3">
      <w:pPr>
        <w:spacing w:line="360" w:lineRule="auto"/>
        <w:rPr>
          <w:rFonts w:ascii="Tahoma" w:hAnsi="Tahoma" w:cs="Tahoma"/>
          <w:sz w:val="22"/>
          <w:szCs w:val="22"/>
        </w:rPr>
      </w:pPr>
      <w:r w:rsidRPr="00C60579">
        <w:rPr>
          <w:rFonts w:ascii="Tahoma" w:hAnsi="Tahoma" w:cs="Tahoma"/>
          <w:sz w:val="22"/>
          <w:szCs w:val="22"/>
        </w:rPr>
        <w:t xml:space="preserve">Media Message: The basic media message will concentrate on bringing out the health factor and home-made taste of the product to capture the attention of the target audience, and break through the clutter. </w:t>
      </w:r>
    </w:p>
    <w:p w:rsidR="00DA467D" w:rsidRDefault="00DA467D" w:rsidP="00DF24E3">
      <w:pPr>
        <w:spacing w:line="360" w:lineRule="auto"/>
        <w:rPr>
          <w:rFonts w:ascii="Tahoma" w:hAnsi="Tahoma" w:cs="Tahoma"/>
          <w:sz w:val="22"/>
          <w:szCs w:val="22"/>
        </w:rPr>
      </w:pPr>
    </w:p>
    <w:p w:rsidR="002C3813" w:rsidRPr="00C60579" w:rsidRDefault="002C3813" w:rsidP="00DF24E3">
      <w:pPr>
        <w:spacing w:line="360" w:lineRule="auto"/>
        <w:rPr>
          <w:rFonts w:ascii="Tahoma" w:hAnsi="Tahoma" w:cs="Tahoma"/>
          <w:sz w:val="22"/>
          <w:szCs w:val="22"/>
        </w:rPr>
      </w:pPr>
      <w:r w:rsidRPr="00C60579">
        <w:rPr>
          <w:rFonts w:ascii="Tahoma" w:hAnsi="Tahoma" w:cs="Tahoma"/>
          <w:sz w:val="22"/>
          <w:szCs w:val="22"/>
        </w:rPr>
        <w:t xml:space="preserve">The campaign will take a comic route to connect with the audience as humor interests everybody irrespective of age, gender and social background. This will help in creating a single message for the scattered target audience. </w:t>
      </w:r>
    </w:p>
    <w:p w:rsidR="00873422" w:rsidRPr="00C60579" w:rsidRDefault="002C3813" w:rsidP="00DF24E3">
      <w:pPr>
        <w:spacing w:line="360" w:lineRule="auto"/>
        <w:ind w:left="720"/>
        <w:rPr>
          <w:rFonts w:ascii="Tahoma" w:hAnsi="Tahoma" w:cs="Tahoma"/>
          <w:sz w:val="22"/>
          <w:szCs w:val="22"/>
        </w:rPr>
      </w:pPr>
      <w:r w:rsidRPr="00C60579">
        <w:rPr>
          <w:rFonts w:ascii="Tahoma" w:hAnsi="Tahoma" w:cs="Tahoma"/>
          <w:sz w:val="22"/>
          <w:szCs w:val="22"/>
        </w:rPr>
        <w:t xml:space="preserve"> </w:t>
      </w:r>
    </w:p>
    <w:p w:rsidR="00873422" w:rsidRPr="00C60579" w:rsidRDefault="000C6A12" w:rsidP="00DF24E3">
      <w:pPr>
        <w:pStyle w:val="DefaultText"/>
        <w:numPr>
          <w:ilvl w:val="0"/>
          <w:numId w:val="14"/>
        </w:numPr>
        <w:spacing w:line="360" w:lineRule="auto"/>
        <w:jc w:val="both"/>
        <w:rPr>
          <w:rFonts w:ascii="Tahoma" w:hAnsi="Tahoma" w:cs="Tahoma"/>
          <w:b/>
          <w:szCs w:val="22"/>
        </w:rPr>
      </w:pPr>
      <w:r w:rsidRPr="00C60579">
        <w:rPr>
          <w:rFonts w:ascii="Tahoma" w:hAnsi="Tahoma" w:cs="Tahoma"/>
          <w:b/>
          <w:szCs w:val="22"/>
        </w:rPr>
        <w:t>RAW MATERIAL REQUIREMENTS:</w:t>
      </w:r>
    </w:p>
    <w:p w:rsidR="0060224D" w:rsidRDefault="0060224D" w:rsidP="00DF24E3">
      <w:pPr>
        <w:pStyle w:val="DefaultText"/>
        <w:spacing w:line="360" w:lineRule="auto"/>
        <w:ind w:left="360"/>
        <w:jc w:val="both"/>
        <w:rPr>
          <w:rFonts w:ascii="Tahoma" w:hAnsi="Tahoma" w:cs="Tahoma"/>
          <w:sz w:val="22"/>
          <w:szCs w:val="22"/>
        </w:rPr>
      </w:pPr>
    </w:p>
    <w:p w:rsidR="002C3813" w:rsidRPr="00C60579" w:rsidRDefault="002C3813" w:rsidP="00DF24E3">
      <w:pPr>
        <w:pStyle w:val="DefaultText"/>
        <w:spacing w:line="360" w:lineRule="auto"/>
        <w:jc w:val="both"/>
        <w:rPr>
          <w:rFonts w:ascii="Tahoma" w:hAnsi="Tahoma" w:cs="Tahoma"/>
          <w:sz w:val="22"/>
          <w:szCs w:val="22"/>
        </w:rPr>
      </w:pPr>
      <w:r w:rsidRPr="00C60579">
        <w:rPr>
          <w:rFonts w:ascii="Tahoma" w:hAnsi="Tahoma" w:cs="Tahoma"/>
          <w:sz w:val="22"/>
          <w:szCs w:val="22"/>
        </w:rPr>
        <w:t xml:space="preserve">Basic raw materials required for Khakhara is: Wheat flour (and/or refined flour), Salt, Masala, Oil, Water or Milk.  </w:t>
      </w:r>
    </w:p>
    <w:p w:rsidR="00EE66C1" w:rsidRPr="00C60579" w:rsidRDefault="00EE66C1" w:rsidP="00DF24E3">
      <w:pPr>
        <w:pStyle w:val="DefaultText"/>
        <w:spacing w:line="360" w:lineRule="auto"/>
        <w:jc w:val="both"/>
        <w:rPr>
          <w:rFonts w:ascii="Tahoma" w:hAnsi="Tahoma" w:cs="Tahoma"/>
          <w:sz w:val="22"/>
          <w:szCs w:val="22"/>
        </w:rPr>
      </w:pPr>
    </w:p>
    <w:p w:rsidR="00873422" w:rsidRPr="00C60579" w:rsidRDefault="000C6A12" w:rsidP="00DF24E3">
      <w:pPr>
        <w:pStyle w:val="DefaultText"/>
        <w:numPr>
          <w:ilvl w:val="0"/>
          <w:numId w:val="14"/>
        </w:numPr>
        <w:spacing w:line="360" w:lineRule="auto"/>
        <w:jc w:val="both"/>
        <w:rPr>
          <w:rFonts w:ascii="Tahoma" w:hAnsi="Tahoma" w:cs="Tahoma"/>
          <w:b/>
          <w:szCs w:val="22"/>
        </w:rPr>
      </w:pPr>
      <w:r w:rsidRPr="00C60579">
        <w:rPr>
          <w:rFonts w:ascii="Tahoma" w:hAnsi="Tahoma" w:cs="Tahoma"/>
          <w:b/>
          <w:szCs w:val="22"/>
        </w:rPr>
        <w:t>MANUFACTURING PROCESS:</w:t>
      </w:r>
    </w:p>
    <w:p w:rsidR="00D347F0" w:rsidRDefault="00D347F0" w:rsidP="00DF24E3">
      <w:pPr>
        <w:pStyle w:val="DefaultText"/>
        <w:spacing w:line="360" w:lineRule="auto"/>
        <w:rPr>
          <w:rFonts w:ascii="Tahoma" w:hAnsi="Tahoma" w:cs="Tahoma"/>
          <w:sz w:val="22"/>
          <w:szCs w:val="22"/>
        </w:rPr>
      </w:pPr>
    </w:p>
    <w:p w:rsidR="002C3813" w:rsidRPr="00C60579" w:rsidRDefault="002C3813" w:rsidP="00DF24E3">
      <w:pPr>
        <w:pStyle w:val="DefaultText"/>
        <w:spacing w:line="360" w:lineRule="auto"/>
        <w:rPr>
          <w:rFonts w:ascii="Tahoma" w:hAnsi="Tahoma" w:cs="Tahoma"/>
          <w:sz w:val="22"/>
          <w:szCs w:val="22"/>
          <w:shd w:val="clear" w:color="auto" w:fill="FFFFFF"/>
        </w:rPr>
      </w:pPr>
      <w:r w:rsidRPr="00C60579">
        <w:rPr>
          <w:rFonts w:ascii="Tahoma" w:hAnsi="Tahoma" w:cs="Tahoma"/>
          <w:sz w:val="22"/>
          <w:szCs w:val="22"/>
          <w:shd w:val="clear" w:color="auto" w:fill="FFFFFF"/>
        </w:rPr>
        <w:t>To make Khakhara, the dough is converted into thin sheets. The sheets are cut in round shapes. They are baked on the Hot Plate and later roasted in the roasting machine to reduce the moisture content fully. Properly packed Khakhra have a longer shelf life. </w:t>
      </w:r>
      <w:r w:rsidRPr="00C60579">
        <w:rPr>
          <w:rFonts w:ascii="Tahoma" w:hAnsi="Tahoma" w:cs="Tahoma"/>
          <w:sz w:val="22"/>
          <w:szCs w:val="22"/>
        </w:rPr>
        <w:br/>
      </w:r>
      <w:r w:rsidRPr="00C60579">
        <w:rPr>
          <w:rFonts w:ascii="Tahoma" w:hAnsi="Tahoma" w:cs="Tahoma"/>
          <w:sz w:val="22"/>
          <w:szCs w:val="22"/>
        </w:rPr>
        <w:br/>
      </w:r>
      <w:r w:rsidRPr="00C60579">
        <w:rPr>
          <w:rFonts w:ascii="Tahoma" w:hAnsi="Tahoma" w:cs="Tahoma"/>
          <w:sz w:val="22"/>
          <w:szCs w:val="22"/>
          <w:shd w:val="clear" w:color="auto" w:fill="FFFFFF"/>
        </w:rPr>
        <w:t>Machines involved in making Khakhara: </w:t>
      </w:r>
      <w:r w:rsidRPr="00C60579">
        <w:rPr>
          <w:rFonts w:ascii="Tahoma" w:hAnsi="Tahoma" w:cs="Tahoma"/>
          <w:sz w:val="22"/>
          <w:szCs w:val="22"/>
        </w:rPr>
        <w:br/>
      </w:r>
      <w:r w:rsidRPr="00C60579">
        <w:rPr>
          <w:rFonts w:ascii="Tahoma" w:hAnsi="Tahoma" w:cs="Tahoma"/>
          <w:sz w:val="22"/>
          <w:szCs w:val="22"/>
        </w:rPr>
        <w:br/>
      </w:r>
      <w:r w:rsidRPr="00C60579">
        <w:rPr>
          <w:rFonts w:ascii="Tahoma" w:hAnsi="Tahoma" w:cs="Tahoma"/>
          <w:sz w:val="22"/>
          <w:szCs w:val="22"/>
          <w:shd w:val="clear" w:color="auto" w:fill="FFFFFF"/>
        </w:rPr>
        <w:t>1. Dough Making Machine: </w:t>
      </w:r>
      <w:r w:rsidRPr="00C60579">
        <w:rPr>
          <w:rFonts w:ascii="Tahoma" w:hAnsi="Tahoma" w:cs="Tahoma"/>
          <w:sz w:val="22"/>
          <w:szCs w:val="22"/>
        </w:rPr>
        <w:br/>
      </w:r>
      <w:r w:rsidRPr="00C60579">
        <w:rPr>
          <w:rFonts w:ascii="Tahoma" w:hAnsi="Tahoma" w:cs="Tahoma"/>
          <w:sz w:val="22"/>
          <w:szCs w:val="22"/>
          <w:shd w:val="clear" w:color="auto" w:fill="FFFFFF"/>
        </w:rPr>
        <w:t>To prepare the dough for Khakhara by mixing flour with salt and water. </w:t>
      </w:r>
      <w:r w:rsidRPr="00C60579">
        <w:rPr>
          <w:rFonts w:ascii="Tahoma" w:hAnsi="Tahoma" w:cs="Tahoma"/>
          <w:sz w:val="22"/>
          <w:szCs w:val="22"/>
        </w:rPr>
        <w:br/>
      </w:r>
      <w:r w:rsidRPr="00C60579">
        <w:rPr>
          <w:rFonts w:ascii="Tahoma" w:hAnsi="Tahoma" w:cs="Tahoma"/>
          <w:sz w:val="22"/>
          <w:szCs w:val="22"/>
        </w:rPr>
        <w:br/>
      </w:r>
      <w:r w:rsidRPr="00C60579">
        <w:rPr>
          <w:rFonts w:ascii="Tahoma" w:hAnsi="Tahoma" w:cs="Tahoma"/>
          <w:sz w:val="22"/>
          <w:szCs w:val="22"/>
          <w:shd w:val="clear" w:color="auto" w:fill="FFFFFF"/>
        </w:rPr>
        <w:t>2. Extruder for Khakhara: </w:t>
      </w:r>
      <w:r w:rsidRPr="00C60579">
        <w:rPr>
          <w:rFonts w:ascii="Tahoma" w:hAnsi="Tahoma" w:cs="Tahoma"/>
          <w:sz w:val="22"/>
          <w:szCs w:val="22"/>
        </w:rPr>
        <w:br/>
      </w:r>
      <w:r w:rsidRPr="00C60579">
        <w:rPr>
          <w:rFonts w:ascii="Tahoma" w:hAnsi="Tahoma" w:cs="Tahoma"/>
          <w:sz w:val="22"/>
          <w:szCs w:val="22"/>
          <w:shd w:val="clear" w:color="auto" w:fill="FFFFFF"/>
        </w:rPr>
        <w:t>To extrude the dough for Khakhra into small dough balls for making thin sheets. </w:t>
      </w:r>
      <w:r w:rsidRPr="00C60579">
        <w:rPr>
          <w:rFonts w:ascii="Tahoma" w:hAnsi="Tahoma" w:cs="Tahoma"/>
          <w:sz w:val="22"/>
          <w:szCs w:val="22"/>
        </w:rPr>
        <w:br/>
        <w:t xml:space="preserve">3. </w:t>
      </w:r>
      <w:r w:rsidRPr="00C60579">
        <w:rPr>
          <w:rFonts w:ascii="Tahoma" w:hAnsi="Tahoma" w:cs="Tahoma"/>
          <w:sz w:val="22"/>
          <w:szCs w:val="22"/>
          <w:shd w:val="clear" w:color="auto" w:fill="FFFFFF"/>
        </w:rPr>
        <w:t>Sheet Making &amp; Cutting Machine:  </w:t>
      </w:r>
      <w:r w:rsidRPr="00C60579">
        <w:rPr>
          <w:rFonts w:ascii="Tahoma" w:hAnsi="Tahoma" w:cs="Tahoma"/>
          <w:sz w:val="22"/>
          <w:szCs w:val="22"/>
        </w:rPr>
        <w:br/>
      </w:r>
      <w:r w:rsidRPr="00C60579">
        <w:rPr>
          <w:rFonts w:ascii="Tahoma" w:hAnsi="Tahoma" w:cs="Tahoma"/>
          <w:sz w:val="22"/>
          <w:szCs w:val="22"/>
          <w:shd w:val="clear" w:color="auto" w:fill="FFFFFF"/>
        </w:rPr>
        <w:lastRenderedPageBreak/>
        <w:t>To form very thin sheets of dough of the required thickness and cut them into round shapes. </w:t>
      </w:r>
      <w:r w:rsidRPr="00C60579">
        <w:rPr>
          <w:rFonts w:ascii="Tahoma" w:hAnsi="Tahoma" w:cs="Tahoma"/>
          <w:sz w:val="22"/>
          <w:szCs w:val="22"/>
        </w:rPr>
        <w:br/>
      </w:r>
      <w:r w:rsidRPr="00C60579">
        <w:rPr>
          <w:rFonts w:ascii="Tahoma" w:hAnsi="Tahoma" w:cs="Tahoma"/>
          <w:sz w:val="22"/>
          <w:szCs w:val="22"/>
        </w:rPr>
        <w:br/>
      </w:r>
      <w:r w:rsidRPr="00C60579">
        <w:rPr>
          <w:rFonts w:ascii="Tahoma" w:hAnsi="Tahoma" w:cs="Tahoma"/>
          <w:sz w:val="22"/>
          <w:szCs w:val="22"/>
          <w:shd w:val="clear" w:color="auto" w:fill="FFFFFF"/>
        </w:rPr>
        <w:t>4. Hot Plate: </w:t>
      </w:r>
      <w:r w:rsidRPr="00C60579">
        <w:rPr>
          <w:rFonts w:ascii="Tahoma" w:hAnsi="Tahoma" w:cs="Tahoma"/>
          <w:sz w:val="22"/>
          <w:szCs w:val="22"/>
        </w:rPr>
        <w:br/>
      </w:r>
      <w:r w:rsidRPr="00C60579">
        <w:rPr>
          <w:rFonts w:ascii="Tahoma" w:hAnsi="Tahoma" w:cs="Tahoma"/>
          <w:sz w:val="22"/>
          <w:szCs w:val="22"/>
          <w:shd w:val="clear" w:color="auto" w:fill="FFFFFF"/>
        </w:rPr>
        <w:t>To cook and bake the Khakhara till golden brown. </w:t>
      </w:r>
      <w:r w:rsidRPr="00C60579">
        <w:rPr>
          <w:rFonts w:ascii="Tahoma" w:hAnsi="Tahoma" w:cs="Tahoma"/>
          <w:sz w:val="22"/>
          <w:szCs w:val="22"/>
        </w:rPr>
        <w:br/>
      </w:r>
      <w:r w:rsidRPr="00C60579">
        <w:rPr>
          <w:rFonts w:ascii="Tahoma" w:hAnsi="Tahoma" w:cs="Tahoma"/>
          <w:sz w:val="22"/>
          <w:szCs w:val="22"/>
        </w:rPr>
        <w:br/>
      </w:r>
      <w:r w:rsidRPr="00C60579">
        <w:rPr>
          <w:rFonts w:ascii="Tahoma" w:hAnsi="Tahoma" w:cs="Tahoma"/>
          <w:sz w:val="22"/>
          <w:szCs w:val="22"/>
          <w:shd w:val="clear" w:color="auto" w:fill="FFFFFF"/>
        </w:rPr>
        <w:t>5. Roasting Machine: </w:t>
      </w:r>
      <w:r w:rsidRPr="00C60579">
        <w:rPr>
          <w:rFonts w:ascii="Tahoma" w:hAnsi="Tahoma" w:cs="Tahoma"/>
          <w:sz w:val="22"/>
          <w:szCs w:val="22"/>
        </w:rPr>
        <w:br/>
      </w:r>
      <w:r w:rsidRPr="00C60579">
        <w:rPr>
          <w:rFonts w:ascii="Tahoma" w:hAnsi="Tahoma" w:cs="Tahoma"/>
          <w:sz w:val="22"/>
          <w:szCs w:val="22"/>
          <w:shd w:val="clear" w:color="auto" w:fill="FFFFFF"/>
        </w:rPr>
        <w:t>To roast the baked Khakhara, reducing its moisture content and preparing it for packing. </w:t>
      </w:r>
      <w:r w:rsidRPr="00C60579">
        <w:rPr>
          <w:rFonts w:ascii="Tahoma" w:hAnsi="Tahoma" w:cs="Tahoma"/>
          <w:sz w:val="22"/>
          <w:szCs w:val="22"/>
        </w:rPr>
        <w:br/>
      </w:r>
      <w:r w:rsidRPr="00C60579">
        <w:rPr>
          <w:rFonts w:ascii="Tahoma" w:hAnsi="Tahoma" w:cs="Tahoma"/>
          <w:sz w:val="22"/>
          <w:szCs w:val="22"/>
        </w:rPr>
        <w:br/>
      </w:r>
      <w:r w:rsidRPr="00C60579">
        <w:rPr>
          <w:rFonts w:ascii="Tahoma" w:hAnsi="Tahoma" w:cs="Tahoma"/>
          <w:sz w:val="22"/>
          <w:szCs w:val="22"/>
          <w:shd w:val="clear" w:color="auto" w:fill="FFFFFF"/>
        </w:rPr>
        <w:t>6. Vacuum Packing Machine </w:t>
      </w:r>
      <w:r w:rsidRPr="00C60579">
        <w:rPr>
          <w:rFonts w:ascii="Tahoma" w:hAnsi="Tahoma" w:cs="Tahoma"/>
          <w:sz w:val="22"/>
          <w:szCs w:val="22"/>
        </w:rPr>
        <w:br/>
      </w:r>
      <w:r w:rsidRPr="00C60579">
        <w:rPr>
          <w:rFonts w:ascii="Tahoma" w:hAnsi="Tahoma" w:cs="Tahoma"/>
          <w:sz w:val="22"/>
          <w:szCs w:val="22"/>
          <w:shd w:val="clear" w:color="auto" w:fill="FFFFFF"/>
        </w:rPr>
        <w:t>To pack the Khakhra into suitable printed vacuumed packets.</w:t>
      </w:r>
    </w:p>
    <w:p w:rsidR="00873422" w:rsidRPr="00C60579" w:rsidRDefault="002C3813" w:rsidP="00DF24E3">
      <w:pPr>
        <w:pStyle w:val="DefaultText"/>
        <w:spacing w:line="360" w:lineRule="auto"/>
        <w:ind w:left="720"/>
        <w:rPr>
          <w:rFonts w:ascii="Tahoma" w:hAnsi="Tahoma" w:cs="Tahoma"/>
          <w:b/>
          <w:sz w:val="22"/>
          <w:szCs w:val="22"/>
        </w:rPr>
      </w:pPr>
      <w:r w:rsidRPr="00C60579">
        <w:rPr>
          <w:rFonts w:ascii="Tahoma" w:hAnsi="Tahoma" w:cs="Tahoma"/>
          <w:sz w:val="22"/>
          <w:szCs w:val="22"/>
          <w:shd w:val="clear" w:color="auto" w:fill="FFFFFF"/>
        </w:rPr>
        <w:t> </w:t>
      </w:r>
    </w:p>
    <w:p w:rsidR="00873422" w:rsidRPr="00843F45" w:rsidRDefault="000C6A12" w:rsidP="00DF24E3">
      <w:pPr>
        <w:pStyle w:val="DefaultText"/>
        <w:numPr>
          <w:ilvl w:val="0"/>
          <w:numId w:val="14"/>
        </w:numPr>
        <w:spacing w:line="360" w:lineRule="auto"/>
        <w:jc w:val="both"/>
        <w:rPr>
          <w:rFonts w:ascii="Tahoma" w:hAnsi="Tahoma" w:cs="Tahoma"/>
          <w:b/>
          <w:sz w:val="22"/>
          <w:szCs w:val="22"/>
        </w:rPr>
      </w:pPr>
      <w:r w:rsidRPr="00C60579">
        <w:rPr>
          <w:rFonts w:ascii="Tahoma" w:hAnsi="Tahoma" w:cs="Tahoma"/>
          <w:b/>
          <w:szCs w:val="22"/>
        </w:rPr>
        <w:t>MANPOWER REQUIREMENT:</w:t>
      </w:r>
    </w:p>
    <w:p w:rsidR="00843F45" w:rsidRPr="00C60579" w:rsidRDefault="00843F45" w:rsidP="00DF24E3">
      <w:pPr>
        <w:pStyle w:val="DefaultText"/>
        <w:spacing w:line="360" w:lineRule="auto"/>
        <w:ind w:left="720"/>
        <w:jc w:val="both"/>
        <w:rPr>
          <w:rFonts w:ascii="Tahoma" w:hAnsi="Tahoma" w:cs="Tahoma"/>
          <w:b/>
          <w:sz w:val="22"/>
          <w:szCs w:val="22"/>
        </w:rPr>
      </w:pPr>
    </w:p>
    <w:p w:rsidR="00873422" w:rsidRDefault="00184F65" w:rsidP="00DF24E3">
      <w:pPr>
        <w:pStyle w:val="DefaultText"/>
        <w:spacing w:line="360" w:lineRule="auto"/>
        <w:jc w:val="both"/>
        <w:rPr>
          <w:rFonts w:ascii="Tahoma" w:hAnsi="Tahoma" w:cs="Tahoma"/>
          <w:b/>
          <w:sz w:val="22"/>
          <w:szCs w:val="22"/>
        </w:rPr>
      </w:pPr>
      <w:r w:rsidRPr="00C60579">
        <w:rPr>
          <w:rFonts w:ascii="Tahoma" w:hAnsi="Tahoma" w:cs="Tahoma"/>
          <w:sz w:val="22"/>
          <w:szCs w:val="22"/>
        </w:rPr>
        <w:t xml:space="preserve">The enterprise </w:t>
      </w:r>
      <w:r w:rsidR="00216DFC" w:rsidRPr="00C60579">
        <w:rPr>
          <w:rFonts w:ascii="Tahoma" w:hAnsi="Tahoma" w:cs="Tahoma"/>
          <w:sz w:val="22"/>
          <w:szCs w:val="22"/>
        </w:rPr>
        <w:t>requires 8</w:t>
      </w:r>
      <w:r w:rsidRPr="00C60579">
        <w:rPr>
          <w:rFonts w:ascii="Tahoma" w:hAnsi="Tahoma" w:cs="Tahoma"/>
          <w:sz w:val="22"/>
          <w:szCs w:val="22"/>
        </w:rPr>
        <w:t>employees as detailed below</w:t>
      </w:r>
      <w:r w:rsidRPr="00C60579">
        <w:rPr>
          <w:rFonts w:ascii="Tahoma" w:hAnsi="Tahoma" w:cs="Tahoma"/>
          <w:b/>
          <w:sz w:val="22"/>
          <w:szCs w:val="22"/>
        </w:rPr>
        <w:t>:</w:t>
      </w:r>
    </w:p>
    <w:p w:rsidR="001616A3" w:rsidRPr="00C60579" w:rsidRDefault="001616A3" w:rsidP="00DF24E3">
      <w:pPr>
        <w:pStyle w:val="DefaultText"/>
        <w:spacing w:line="360" w:lineRule="auto"/>
        <w:ind w:left="720"/>
        <w:jc w:val="both"/>
        <w:rPr>
          <w:rFonts w:ascii="Tahoma" w:hAnsi="Tahoma" w:cs="Tahoma"/>
          <w:b/>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886"/>
        <w:gridCol w:w="1260"/>
        <w:gridCol w:w="1260"/>
        <w:gridCol w:w="900"/>
        <w:gridCol w:w="900"/>
        <w:gridCol w:w="900"/>
        <w:gridCol w:w="900"/>
        <w:gridCol w:w="900"/>
      </w:tblGrid>
      <w:tr w:rsidR="001F6000" w:rsidRPr="001F6000" w:rsidTr="001F6000">
        <w:trPr>
          <w:trHeight w:hRule="exact" w:val="765"/>
        </w:trPr>
        <w:tc>
          <w:tcPr>
            <w:tcW w:w="652" w:type="dxa"/>
            <w:shd w:val="clear" w:color="000000" w:fill="D8D8D8"/>
            <w:hideMark/>
          </w:tcPr>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Sr. No.</w:t>
            </w:r>
          </w:p>
        </w:tc>
        <w:tc>
          <w:tcPr>
            <w:tcW w:w="1886" w:type="dxa"/>
            <w:shd w:val="clear" w:color="000000" w:fill="D8D8D8"/>
            <w:hideMark/>
          </w:tcPr>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Designation of Employees</w:t>
            </w:r>
          </w:p>
        </w:tc>
        <w:tc>
          <w:tcPr>
            <w:tcW w:w="1260" w:type="dxa"/>
            <w:shd w:val="clear" w:color="000000" w:fill="D8D8D8"/>
            <w:hideMark/>
          </w:tcPr>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SALARY PER PERSON</w:t>
            </w:r>
          </w:p>
        </w:tc>
        <w:tc>
          <w:tcPr>
            <w:tcW w:w="1260" w:type="dxa"/>
            <w:shd w:val="clear" w:color="000000" w:fill="D8D8D8"/>
            <w:hideMark/>
          </w:tcPr>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 xml:space="preserve">Monthly Salary </w:t>
            </w:r>
          </w:p>
        </w:tc>
        <w:tc>
          <w:tcPr>
            <w:tcW w:w="4500" w:type="dxa"/>
            <w:gridSpan w:val="5"/>
            <w:shd w:val="clear" w:color="000000" w:fill="D8D8D8"/>
            <w:vAlign w:val="center"/>
            <w:hideMark/>
          </w:tcPr>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Number of employees required</w:t>
            </w:r>
          </w:p>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 </w:t>
            </w:r>
          </w:p>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 </w:t>
            </w:r>
          </w:p>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 </w:t>
            </w:r>
          </w:p>
          <w:p w:rsidR="00EB7326" w:rsidRPr="001F6000" w:rsidRDefault="00EB7326" w:rsidP="00DF24E3">
            <w:pPr>
              <w:spacing w:line="360" w:lineRule="auto"/>
              <w:jc w:val="both"/>
              <w:rPr>
                <w:rFonts w:ascii="Tahoma" w:hAnsi="Tahoma" w:cs="Tahoma"/>
                <w:b/>
                <w:bCs/>
                <w:sz w:val="20"/>
                <w:szCs w:val="20"/>
              </w:rPr>
            </w:pPr>
            <w:r w:rsidRPr="001F6000">
              <w:rPr>
                <w:rFonts w:ascii="Tahoma" w:hAnsi="Tahoma" w:cs="Tahoma"/>
                <w:b/>
                <w:bCs/>
                <w:sz w:val="20"/>
                <w:szCs w:val="20"/>
              </w:rPr>
              <w:t> </w:t>
            </w:r>
          </w:p>
        </w:tc>
      </w:tr>
      <w:tr w:rsidR="001F6000" w:rsidRPr="001F6000" w:rsidTr="001F6000">
        <w:trPr>
          <w:trHeight w:val="300"/>
        </w:trPr>
        <w:tc>
          <w:tcPr>
            <w:tcW w:w="652" w:type="dxa"/>
            <w:shd w:val="clear" w:color="auto" w:fill="auto"/>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 </w:t>
            </w:r>
          </w:p>
        </w:tc>
        <w:tc>
          <w:tcPr>
            <w:tcW w:w="1886" w:type="dxa"/>
            <w:shd w:val="clear" w:color="auto" w:fill="auto"/>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 </w:t>
            </w:r>
          </w:p>
        </w:tc>
        <w:tc>
          <w:tcPr>
            <w:tcW w:w="1260" w:type="dxa"/>
            <w:shd w:val="clear" w:color="auto" w:fill="auto"/>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 </w:t>
            </w:r>
          </w:p>
        </w:tc>
        <w:tc>
          <w:tcPr>
            <w:tcW w:w="1260" w:type="dxa"/>
            <w:shd w:val="clear" w:color="auto" w:fill="auto"/>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 </w:t>
            </w:r>
          </w:p>
        </w:tc>
        <w:tc>
          <w:tcPr>
            <w:tcW w:w="900"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Year-1</w:t>
            </w:r>
          </w:p>
        </w:tc>
        <w:tc>
          <w:tcPr>
            <w:tcW w:w="900"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Year-2</w:t>
            </w:r>
          </w:p>
        </w:tc>
        <w:tc>
          <w:tcPr>
            <w:tcW w:w="900"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Year-3</w:t>
            </w:r>
          </w:p>
        </w:tc>
        <w:tc>
          <w:tcPr>
            <w:tcW w:w="900"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Year-4</w:t>
            </w:r>
          </w:p>
        </w:tc>
        <w:tc>
          <w:tcPr>
            <w:tcW w:w="900"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Year-5</w:t>
            </w:r>
          </w:p>
        </w:tc>
      </w:tr>
      <w:tr w:rsidR="001F6000" w:rsidRPr="001F6000" w:rsidTr="001F6000">
        <w:trPr>
          <w:trHeight w:val="300"/>
        </w:trPr>
        <w:tc>
          <w:tcPr>
            <w:tcW w:w="652"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Un Skilled Workers</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8,000.00</w:t>
            </w:r>
          </w:p>
        </w:tc>
        <w:tc>
          <w:tcPr>
            <w:tcW w:w="1260" w:type="dxa"/>
            <w:shd w:val="clear" w:color="auto" w:fill="auto"/>
            <w:noWrap/>
            <w:vAlign w:val="center"/>
            <w:hideMark/>
          </w:tcPr>
          <w:p w:rsidR="008772CA" w:rsidRPr="001F6000" w:rsidRDefault="008772CA" w:rsidP="00DF24E3">
            <w:pPr>
              <w:spacing w:line="360" w:lineRule="auto"/>
              <w:jc w:val="center"/>
              <w:rPr>
                <w:rFonts w:cs="Calibri"/>
                <w:sz w:val="20"/>
                <w:szCs w:val="20"/>
              </w:rPr>
            </w:pPr>
            <w:r w:rsidRPr="001F6000">
              <w:rPr>
                <w:rFonts w:cs="Calibri"/>
                <w:sz w:val="20"/>
                <w:szCs w:val="20"/>
              </w:rPr>
              <w:t>32,000.00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4</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4</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4</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4</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4</w:t>
            </w:r>
          </w:p>
        </w:tc>
      </w:tr>
      <w:tr w:rsidR="001F6000" w:rsidRPr="001F6000" w:rsidTr="001F6000">
        <w:trPr>
          <w:trHeight w:val="300"/>
        </w:trPr>
        <w:tc>
          <w:tcPr>
            <w:tcW w:w="652" w:type="dxa"/>
            <w:shd w:val="clear" w:color="auto" w:fill="auto"/>
            <w:vAlign w:val="center"/>
            <w:hideMark/>
          </w:tcPr>
          <w:p w:rsidR="008772CA" w:rsidRPr="001F6000" w:rsidRDefault="001F6000" w:rsidP="00DF24E3">
            <w:pPr>
              <w:spacing w:line="360" w:lineRule="auto"/>
              <w:jc w:val="center"/>
              <w:rPr>
                <w:rFonts w:ascii="Tahoma" w:hAnsi="Tahoma" w:cs="Tahoma"/>
                <w:sz w:val="20"/>
                <w:szCs w:val="20"/>
              </w:rPr>
            </w:pPr>
            <w:r w:rsidRPr="001F6000">
              <w:rPr>
                <w:rFonts w:ascii="Tahoma" w:hAnsi="Tahoma" w:cs="Tahoma"/>
                <w:sz w:val="20"/>
                <w:szCs w:val="20"/>
              </w:rPr>
              <w:t>2</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Accountant</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8,000.00</w:t>
            </w:r>
          </w:p>
        </w:tc>
        <w:tc>
          <w:tcPr>
            <w:tcW w:w="1260" w:type="dxa"/>
            <w:shd w:val="clear" w:color="auto" w:fill="auto"/>
            <w:noWrap/>
            <w:vAlign w:val="center"/>
            <w:hideMark/>
          </w:tcPr>
          <w:p w:rsidR="008772CA" w:rsidRPr="001F6000" w:rsidRDefault="008772CA" w:rsidP="00DF24E3">
            <w:pPr>
              <w:spacing w:line="360" w:lineRule="auto"/>
              <w:jc w:val="center"/>
              <w:rPr>
                <w:rFonts w:cs="Calibri"/>
                <w:sz w:val="20"/>
                <w:szCs w:val="20"/>
              </w:rPr>
            </w:pPr>
            <w:r w:rsidRPr="001F6000">
              <w:rPr>
                <w:rFonts w:cs="Calibri"/>
                <w:sz w:val="20"/>
                <w:szCs w:val="20"/>
              </w:rPr>
              <w:t>8,000.00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r>
      <w:tr w:rsidR="001F6000" w:rsidRPr="001F6000" w:rsidTr="001F6000">
        <w:trPr>
          <w:trHeight w:val="300"/>
        </w:trPr>
        <w:tc>
          <w:tcPr>
            <w:tcW w:w="652" w:type="dxa"/>
            <w:shd w:val="clear" w:color="auto" w:fill="auto"/>
            <w:vAlign w:val="center"/>
            <w:hideMark/>
          </w:tcPr>
          <w:p w:rsidR="008772CA" w:rsidRPr="001F6000" w:rsidRDefault="001F6000" w:rsidP="00DF24E3">
            <w:pPr>
              <w:spacing w:line="360" w:lineRule="auto"/>
              <w:jc w:val="center"/>
              <w:rPr>
                <w:rFonts w:ascii="Tahoma" w:hAnsi="Tahoma" w:cs="Tahoma"/>
                <w:sz w:val="20"/>
                <w:szCs w:val="20"/>
              </w:rPr>
            </w:pPr>
            <w:r w:rsidRPr="001F6000">
              <w:rPr>
                <w:rFonts w:ascii="Tahoma" w:hAnsi="Tahoma" w:cs="Tahoma"/>
                <w:sz w:val="20"/>
                <w:szCs w:val="20"/>
              </w:rPr>
              <w:t>3</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Store Keeper</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6,000.00</w:t>
            </w:r>
          </w:p>
        </w:tc>
        <w:tc>
          <w:tcPr>
            <w:tcW w:w="1260" w:type="dxa"/>
            <w:shd w:val="clear" w:color="auto" w:fill="auto"/>
            <w:noWrap/>
            <w:vAlign w:val="center"/>
            <w:hideMark/>
          </w:tcPr>
          <w:p w:rsidR="008772CA" w:rsidRPr="001F6000" w:rsidRDefault="008772CA" w:rsidP="00DF24E3">
            <w:pPr>
              <w:spacing w:line="360" w:lineRule="auto"/>
              <w:rPr>
                <w:rFonts w:cs="Calibri"/>
                <w:sz w:val="20"/>
                <w:szCs w:val="20"/>
              </w:rPr>
            </w:pPr>
            <w:r w:rsidRPr="001F6000">
              <w:rPr>
                <w:rFonts w:cs="Calibri"/>
                <w:sz w:val="20"/>
                <w:szCs w:val="20"/>
              </w:rPr>
              <w:t xml:space="preserve"> 6,000.00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r>
      <w:tr w:rsidR="001F6000" w:rsidRPr="001F6000" w:rsidTr="001F6000">
        <w:trPr>
          <w:trHeight w:val="300"/>
        </w:trPr>
        <w:tc>
          <w:tcPr>
            <w:tcW w:w="652" w:type="dxa"/>
            <w:shd w:val="clear" w:color="auto" w:fill="auto"/>
            <w:vAlign w:val="center"/>
            <w:hideMark/>
          </w:tcPr>
          <w:p w:rsidR="008772CA" w:rsidRPr="001F6000" w:rsidRDefault="001F6000" w:rsidP="00DF24E3">
            <w:pPr>
              <w:spacing w:line="360" w:lineRule="auto"/>
              <w:jc w:val="center"/>
              <w:rPr>
                <w:rFonts w:ascii="Tahoma" w:hAnsi="Tahoma" w:cs="Tahoma"/>
                <w:sz w:val="20"/>
                <w:szCs w:val="20"/>
              </w:rPr>
            </w:pPr>
            <w:r w:rsidRPr="001F6000">
              <w:rPr>
                <w:rFonts w:ascii="Tahoma" w:hAnsi="Tahoma" w:cs="Tahoma"/>
                <w:sz w:val="20"/>
                <w:szCs w:val="20"/>
              </w:rPr>
              <w:t>4</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Production Supervisor</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 xml:space="preserve"> 9,000.00</w:t>
            </w:r>
          </w:p>
        </w:tc>
        <w:tc>
          <w:tcPr>
            <w:tcW w:w="1260" w:type="dxa"/>
            <w:shd w:val="clear" w:color="auto" w:fill="auto"/>
            <w:noWrap/>
            <w:vAlign w:val="center"/>
            <w:hideMark/>
          </w:tcPr>
          <w:p w:rsidR="008772CA" w:rsidRPr="001F6000" w:rsidRDefault="008772CA" w:rsidP="00DF24E3">
            <w:pPr>
              <w:spacing w:line="360" w:lineRule="auto"/>
              <w:rPr>
                <w:rFonts w:cs="Calibri"/>
                <w:sz w:val="20"/>
                <w:szCs w:val="20"/>
              </w:rPr>
            </w:pPr>
            <w:r w:rsidRPr="001F6000">
              <w:rPr>
                <w:rFonts w:cs="Calibri"/>
                <w:sz w:val="20"/>
                <w:szCs w:val="20"/>
              </w:rPr>
              <w:t xml:space="preserve"> 9,000.00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r>
      <w:tr w:rsidR="001F6000" w:rsidRPr="001F6000" w:rsidTr="001F6000">
        <w:trPr>
          <w:trHeight w:val="300"/>
        </w:trPr>
        <w:tc>
          <w:tcPr>
            <w:tcW w:w="652" w:type="dxa"/>
            <w:shd w:val="clear" w:color="auto" w:fill="auto"/>
            <w:vAlign w:val="center"/>
            <w:hideMark/>
          </w:tcPr>
          <w:p w:rsidR="008772CA" w:rsidRPr="001F6000" w:rsidRDefault="001F6000" w:rsidP="00DF24E3">
            <w:pPr>
              <w:spacing w:line="360" w:lineRule="auto"/>
              <w:jc w:val="center"/>
              <w:rPr>
                <w:rFonts w:ascii="Tahoma" w:hAnsi="Tahoma" w:cs="Tahoma"/>
                <w:sz w:val="20"/>
                <w:szCs w:val="20"/>
              </w:rPr>
            </w:pPr>
            <w:r w:rsidRPr="001F6000">
              <w:rPr>
                <w:rFonts w:ascii="Tahoma" w:hAnsi="Tahoma" w:cs="Tahoma"/>
                <w:sz w:val="20"/>
                <w:szCs w:val="20"/>
              </w:rPr>
              <w:t>5</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Security Personnel</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 xml:space="preserve"> 6,500.00</w:t>
            </w:r>
          </w:p>
        </w:tc>
        <w:tc>
          <w:tcPr>
            <w:tcW w:w="1260" w:type="dxa"/>
            <w:shd w:val="clear" w:color="auto" w:fill="auto"/>
            <w:noWrap/>
            <w:vAlign w:val="center"/>
            <w:hideMark/>
          </w:tcPr>
          <w:p w:rsidR="008772CA" w:rsidRPr="001F6000" w:rsidRDefault="008772CA" w:rsidP="00DF24E3">
            <w:pPr>
              <w:spacing w:line="360" w:lineRule="auto"/>
              <w:rPr>
                <w:rFonts w:cs="Calibri"/>
                <w:sz w:val="20"/>
                <w:szCs w:val="20"/>
              </w:rPr>
            </w:pPr>
            <w:r w:rsidRPr="001F6000">
              <w:rPr>
                <w:rFonts w:cs="Calibri"/>
                <w:sz w:val="20"/>
                <w:szCs w:val="20"/>
              </w:rPr>
              <w:t xml:space="preserve"> 6,500.00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r>
      <w:tr w:rsidR="001F6000" w:rsidRPr="001F6000" w:rsidTr="001F6000">
        <w:trPr>
          <w:trHeight w:val="300"/>
        </w:trPr>
        <w:tc>
          <w:tcPr>
            <w:tcW w:w="652" w:type="dxa"/>
            <w:shd w:val="clear" w:color="auto" w:fill="auto"/>
            <w:vAlign w:val="center"/>
            <w:hideMark/>
          </w:tcPr>
          <w:p w:rsidR="008772CA" w:rsidRPr="001F6000" w:rsidRDefault="001F6000" w:rsidP="00DF24E3">
            <w:pPr>
              <w:spacing w:line="360" w:lineRule="auto"/>
              <w:jc w:val="center"/>
              <w:rPr>
                <w:rFonts w:ascii="Tahoma" w:hAnsi="Tahoma" w:cs="Tahoma"/>
                <w:sz w:val="20"/>
                <w:szCs w:val="20"/>
              </w:rPr>
            </w:pPr>
            <w:r w:rsidRPr="001F6000">
              <w:rPr>
                <w:rFonts w:ascii="Tahoma" w:hAnsi="Tahoma" w:cs="Tahoma"/>
                <w:sz w:val="20"/>
                <w:szCs w:val="20"/>
              </w:rPr>
              <w:t>6</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Manager</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20,000.00</w:t>
            </w:r>
          </w:p>
        </w:tc>
        <w:tc>
          <w:tcPr>
            <w:tcW w:w="1260" w:type="dxa"/>
            <w:shd w:val="clear" w:color="auto" w:fill="auto"/>
            <w:noWrap/>
            <w:vAlign w:val="center"/>
            <w:hideMark/>
          </w:tcPr>
          <w:p w:rsidR="008772CA" w:rsidRPr="001F6000" w:rsidRDefault="008772CA" w:rsidP="00DF24E3">
            <w:pPr>
              <w:spacing w:line="360" w:lineRule="auto"/>
              <w:rPr>
                <w:rFonts w:cs="Calibri"/>
                <w:sz w:val="20"/>
                <w:szCs w:val="20"/>
              </w:rPr>
            </w:pPr>
            <w:r w:rsidRPr="001F6000">
              <w:rPr>
                <w:rFonts w:cs="Calibri"/>
                <w:sz w:val="20"/>
                <w:szCs w:val="20"/>
              </w:rPr>
              <w:t>20,000.00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w:t>
            </w:r>
          </w:p>
        </w:tc>
      </w:tr>
      <w:tr w:rsidR="001F6000" w:rsidRPr="001F6000" w:rsidTr="001F6000">
        <w:trPr>
          <w:trHeight w:val="300"/>
        </w:trPr>
        <w:tc>
          <w:tcPr>
            <w:tcW w:w="652" w:type="dxa"/>
            <w:shd w:val="clear" w:color="auto" w:fill="auto"/>
            <w:vAlign w:val="center"/>
            <w:hideMark/>
          </w:tcPr>
          <w:p w:rsidR="008772CA" w:rsidRPr="001F6000" w:rsidRDefault="001F6000" w:rsidP="00DF24E3">
            <w:pPr>
              <w:spacing w:line="360" w:lineRule="auto"/>
              <w:jc w:val="center"/>
              <w:rPr>
                <w:rFonts w:ascii="Tahoma" w:hAnsi="Tahoma" w:cs="Tahoma"/>
                <w:sz w:val="20"/>
                <w:szCs w:val="20"/>
              </w:rPr>
            </w:pPr>
            <w:r w:rsidRPr="001F6000">
              <w:rPr>
                <w:rFonts w:ascii="Tahoma" w:hAnsi="Tahoma" w:cs="Tahoma"/>
                <w:sz w:val="20"/>
                <w:szCs w:val="20"/>
              </w:rPr>
              <w:t>7</w:t>
            </w: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sz w:val="20"/>
                <w:szCs w:val="20"/>
              </w:rPr>
            </w:pPr>
            <w:r w:rsidRPr="001F6000">
              <w:rPr>
                <w:rFonts w:ascii="Tahoma" w:hAnsi="Tahoma" w:cs="Tahoma"/>
                <w:sz w:val="20"/>
                <w:szCs w:val="20"/>
              </w:rPr>
              <w:t>Skilled Labour</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10,000.00</w:t>
            </w:r>
          </w:p>
        </w:tc>
        <w:tc>
          <w:tcPr>
            <w:tcW w:w="1260" w:type="dxa"/>
            <w:shd w:val="clear" w:color="auto" w:fill="auto"/>
            <w:noWrap/>
            <w:vAlign w:val="center"/>
            <w:hideMark/>
          </w:tcPr>
          <w:p w:rsidR="008772CA" w:rsidRPr="001F6000" w:rsidRDefault="008772CA" w:rsidP="00DF24E3">
            <w:pPr>
              <w:spacing w:line="360" w:lineRule="auto"/>
              <w:rPr>
                <w:rFonts w:cs="Calibri"/>
                <w:sz w:val="20"/>
                <w:szCs w:val="20"/>
              </w:rPr>
            </w:pPr>
            <w:r w:rsidRPr="001F6000">
              <w:rPr>
                <w:rFonts w:cs="Calibri"/>
                <w:sz w:val="20"/>
                <w:szCs w:val="20"/>
              </w:rPr>
              <w:t>20,000.00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2</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2</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2</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2</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2</w:t>
            </w:r>
          </w:p>
        </w:tc>
      </w:tr>
      <w:tr w:rsidR="001F6000" w:rsidRPr="001F6000" w:rsidTr="001F6000">
        <w:trPr>
          <w:trHeight w:val="300"/>
        </w:trPr>
        <w:tc>
          <w:tcPr>
            <w:tcW w:w="652" w:type="dxa"/>
            <w:shd w:val="clear" w:color="auto" w:fill="auto"/>
            <w:noWrap/>
            <w:vAlign w:val="center"/>
            <w:hideMark/>
          </w:tcPr>
          <w:p w:rsidR="008772CA" w:rsidRPr="001F6000" w:rsidRDefault="008772CA" w:rsidP="00DF24E3">
            <w:pPr>
              <w:spacing w:line="360" w:lineRule="auto"/>
              <w:rPr>
                <w:rFonts w:cs="Calibri"/>
                <w:sz w:val="20"/>
                <w:szCs w:val="20"/>
              </w:rPr>
            </w:pPr>
          </w:p>
        </w:tc>
        <w:tc>
          <w:tcPr>
            <w:tcW w:w="1886"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Total</w:t>
            </w:r>
          </w:p>
        </w:tc>
        <w:tc>
          <w:tcPr>
            <w:tcW w:w="1260" w:type="dxa"/>
            <w:shd w:val="clear" w:color="auto" w:fill="auto"/>
            <w:vAlign w:val="center"/>
            <w:hideMark/>
          </w:tcPr>
          <w:p w:rsidR="008772CA" w:rsidRPr="001F6000" w:rsidRDefault="008772CA" w:rsidP="00DF24E3">
            <w:pPr>
              <w:spacing w:line="360" w:lineRule="auto"/>
              <w:jc w:val="both"/>
              <w:rPr>
                <w:rFonts w:ascii="Tahoma" w:hAnsi="Tahoma" w:cs="Tahoma"/>
                <w:b/>
                <w:bCs/>
                <w:sz w:val="20"/>
                <w:szCs w:val="20"/>
              </w:rPr>
            </w:pPr>
            <w:r w:rsidRPr="001F6000">
              <w:rPr>
                <w:rFonts w:ascii="Tahoma" w:hAnsi="Tahoma" w:cs="Tahoma"/>
                <w:b/>
                <w:bCs/>
                <w:sz w:val="20"/>
                <w:szCs w:val="20"/>
              </w:rPr>
              <w:t> </w:t>
            </w:r>
          </w:p>
        </w:tc>
        <w:tc>
          <w:tcPr>
            <w:tcW w:w="1260" w:type="dxa"/>
            <w:shd w:val="clear" w:color="auto" w:fill="auto"/>
            <w:vAlign w:val="center"/>
            <w:hideMark/>
          </w:tcPr>
          <w:p w:rsidR="008772CA" w:rsidRPr="001F6000" w:rsidRDefault="008772CA" w:rsidP="00DF24E3">
            <w:pPr>
              <w:spacing w:line="360" w:lineRule="auto"/>
              <w:rPr>
                <w:rFonts w:ascii="Tahoma" w:hAnsi="Tahoma" w:cs="Tahoma"/>
                <w:sz w:val="20"/>
                <w:szCs w:val="20"/>
              </w:rPr>
            </w:pPr>
            <w:r w:rsidRPr="001F6000">
              <w:rPr>
                <w:rFonts w:ascii="Tahoma" w:hAnsi="Tahoma" w:cs="Tahoma"/>
                <w:sz w:val="20"/>
                <w:szCs w:val="20"/>
              </w:rPr>
              <w:t>101,500.00</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11</w:t>
            </w:r>
          </w:p>
        </w:tc>
        <w:tc>
          <w:tcPr>
            <w:tcW w:w="900" w:type="dxa"/>
            <w:shd w:val="clear" w:color="auto" w:fill="auto"/>
            <w:vAlign w:val="center"/>
            <w:hideMark/>
          </w:tcPr>
          <w:p w:rsidR="008772CA" w:rsidRPr="001F6000" w:rsidRDefault="008772CA" w:rsidP="00DF24E3">
            <w:pPr>
              <w:spacing w:line="360" w:lineRule="auto"/>
              <w:jc w:val="center"/>
              <w:rPr>
                <w:rFonts w:ascii="Tahoma" w:hAnsi="Tahoma" w:cs="Tahoma"/>
                <w:sz w:val="20"/>
                <w:szCs w:val="20"/>
              </w:rPr>
            </w:pPr>
            <w:r w:rsidRPr="001F6000">
              <w:rPr>
                <w:rFonts w:ascii="Tahoma" w:hAnsi="Tahoma" w:cs="Tahoma"/>
                <w:sz w:val="20"/>
                <w:szCs w:val="20"/>
              </w:rPr>
              <w:t>11</w:t>
            </w:r>
          </w:p>
        </w:tc>
      </w:tr>
    </w:tbl>
    <w:p w:rsidR="00EB7326" w:rsidRDefault="00EB7326" w:rsidP="00DF24E3">
      <w:pPr>
        <w:pStyle w:val="DefaultText"/>
        <w:spacing w:line="360" w:lineRule="auto"/>
        <w:ind w:left="720"/>
        <w:jc w:val="both"/>
        <w:rPr>
          <w:rFonts w:ascii="Tahoma" w:hAnsi="Tahoma" w:cs="Tahoma"/>
          <w:szCs w:val="22"/>
        </w:rPr>
      </w:pPr>
    </w:p>
    <w:p w:rsidR="00873422" w:rsidRPr="00C60579" w:rsidRDefault="000C6A12" w:rsidP="00DF24E3">
      <w:pPr>
        <w:pStyle w:val="DefaultText"/>
        <w:numPr>
          <w:ilvl w:val="0"/>
          <w:numId w:val="14"/>
        </w:numPr>
        <w:spacing w:line="360" w:lineRule="auto"/>
        <w:jc w:val="both"/>
        <w:rPr>
          <w:rFonts w:ascii="Tahoma" w:hAnsi="Tahoma" w:cs="Tahoma"/>
          <w:szCs w:val="22"/>
        </w:rPr>
      </w:pPr>
      <w:r w:rsidRPr="00C60579">
        <w:rPr>
          <w:rFonts w:ascii="Tahoma" w:hAnsi="Tahoma" w:cs="Tahoma"/>
          <w:b/>
          <w:szCs w:val="22"/>
        </w:rPr>
        <w:t>IMPLEMENTATION SCHEDULE:</w:t>
      </w:r>
    </w:p>
    <w:p w:rsidR="007D7B2E" w:rsidRDefault="007D7B2E" w:rsidP="00DF24E3">
      <w:pPr>
        <w:pStyle w:val="DefaultText"/>
        <w:spacing w:line="360" w:lineRule="auto"/>
        <w:ind w:left="360"/>
        <w:jc w:val="both"/>
        <w:rPr>
          <w:rFonts w:ascii="Tahoma" w:hAnsi="Tahoma" w:cs="Tahoma"/>
          <w:sz w:val="22"/>
          <w:szCs w:val="22"/>
        </w:rPr>
      </w:pPr>
    </w:p>
    <w:p w:rsidR="00EE66C1" w:rsidRPr="00C60579" w:rsidRDefault="00363EDF" w:rsidP="00DF24E3">
      <w:pPr>
        <w:pStyle w:val="DefaultText"/>
        <w:spacing w:line="360" w:lineRule="auto"/>
        <w:ind w:left="360"/>
        <w:jc w:val="both"/>
        <w:rPr>
          <w:rFonts w:ascii="Tahoma" w:hAnsi="Tahoma" w:cs="Tahoma"/>
          <w:sz w:val="22"/>
          <w:szCs w:val="22"/>
        </w:rPr>
      </w:pPr>
      <w:r w:rsidRPr="00C60579">
        <w:rPr>
          <w:rFonts w:ascii="Tahoma" w:hAnsi="Tahoma" w:cs="Tahoma"/>
          <w:sz w:val="22"/>
          <w:szCs w:val="22"/>
        </w:rPr>
        <w:t xml:space="preserve">The </w:t>
      </w:r>
      <w:r w:rsidR="007073BE" w:rsidRPr="00C60579">
        <w:rPr>
          <w:rFonts w:ascii="Tahoma" w:hAnsi="Tahoma" w:cs="Tahoma"/>
          <w:sz w:val="22"/>
          <w:szCs w:val="22"/>
        </w:rPr>
        <w:t xml:space="preserve">project can be implemented in </w:t>
      </w:r>
      <w:r w:rsidR="004624E6" w:rsidRPr="00C60579">
        <w:rPr>
          <w:rFonts w:ascii="Tahoma" w:hAnsi="Tahoma" w:cs="Tahoma"/>
          <w:sz w:val="22"/>
          <w:szCs w:val="22"/>
        </w:rPr>
        <w:t>1</w:t>
      </w:r>
      <w:r w:rsidR="007073BE" w:rsidRPr="00C60579">
        <w:rPr>
          <w:rFonts w:ascii="Tahoma" w:hAnsi="Tahoma" w:cs="Tahoma"/>
          <w:sz w:val="22"/>
          <w:szCs w:val="22"/>
        </w:rPr>
        <w:t xml:space="preserve">3 </w:t>
      </w:r>
      <w:r w:rsidR="000C6A12" w:rsidRPr="00C60579">
        <w:rPr>
          <w:rFonts w:ascii="Tahoma" w:hAnsi="Tahoma" w:cs="Tahoma"/>
          <w:sz w:val="22"/>
          <w:szCs w:val="22"/>
        </w:rPr>
        <w:t>months’ time</w:t>
      </w:r>
      <w:r w:rsidR="007073BE" w:rsidRPr="00C60579">
        <w:rPr>
          <w:rFonts w:ascii="Tahoma" w:hAnsi="Tahoma" w:cs="Tahoma"/>
          <w:sz w:val="22"/>
          <w:szCs w:val="22"/>
        </w:rPr>
        <w:t xml:space="preserve"> as detailed below:</w:t>
      </w:r>
    </w:p>
    <w:p w:rsidR="00873422" w:rsidRPr="00C60579" w:rsidRDefault="00873422" w:rsidP="00DF24E3">
      <w:pPr>
        <w:pStyle w:val="DefaultText"/>
        <w:spacing w:line="360" w:lineRule="auto"/>
        <w:ind w:left="720"/>
        <w:jc w:val="both"/>
        <w:rPr>
          <w:rFonts w:ascii="Tahoma" w:hAnsi="Tahoma" w:cs="Tahoma"/>
          <w:sz w:val="22"/>
          <w:szCs w:val="22"/>
        </w:rPr>
      </w:pPr>
    </w:p>
    <w:tbl>
      <w:tblPr>
        <w:tblW w:w="8137" w:type="dxa"/>
        <w:tblLook w:val="04A0" w:firstRow="1" w:lastRow="0" w:firstColumn="1" w:lastColumn="0" w:noHBand="0" w:noVBand="1"/>
      </w:tblPr>
      <w:tblGrid>
        <w:gridCol w:w="990"/>
        <w:gridCol w:w="5437"/>
        <w:gridCol w:w="1710"/>
      </w:tblGrid>
      <w:tr w:rsidR="00EC66F5" w:rsidRPr="00C60579" w:rsidTr="004F2E91">
        <w:trPr>
          <w:trHeight w:val="340"/>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C60579" w:rsidRDefault="00EC66F5" w:rsidP="00DF24E3">
            <w:pPr>
              <w:spacing w:line="360" w:lineRule="auto"/>
              <w:jc w:val="center"/>
              <w:rPr>
                <w:rFonts w:ascii="Tahoma" w:eastAsia="Times New Roman" w:hAnsi="Tahoma" w:cs="Tahoma"/>
                <w:b/>
                <w:sz w:val="20"/>
                <w:szCs w:val="22"/>
                <w:lang w:bidi="ar-SA"/>
              </w:rPr>
            </w:pPr>
            <w:r w:rsidRPr="00C60579">
              <w:rPr>
                <w:rFonts w:ascii="Tahoma" w:eastAsia="Times New Roman" w:hAnsi="Tahoma" w:cs="Tahoma"/>
                <w:b/>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C60579" w:rsidRDefault="00EC66F5" w:rsidP="00DF24E3">
            <w:pPr>
              <w:spacing w:line="360" w:lineRule="auto"/>
              <w:jc w:val="center"/>
              <w:rPr>
                <w:rFonts w:ascii="Tahoma" w:eastAsia="Times New Roman" w:hAnsi="Tahoma" w:cs="Tahoma"/>
                <w:b/>
                <w:sz w:val="20"/>
                <w:szCs w:val="22"/>
                <w:lang w:bidi="ar-SA"/>
              </w:rPr>
            </w:pPr>
            <w:r w:rsidRPr="00C60579">
              <w:rPr>
                <w:rFonts w:ascii="Tahoma" w:eastAsia="Times New Roman" w:hAnsi="Tahoma" w:cs="Tahoma"/>
                <w:b/>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C60579" w:rsidRDefault="00EC66F5" w:rsidP="00DF24E3">
            <w:pPr>
              <w:spacing w:line="360" w:lineRule="auto"/>
              <w:jc w:val="center"/>
              <w:rPr>
                <w:rFonts w:ascii="Tahoma" w:eastAsia="Times New Roman" w:hAnsi="Tahoma" w:cs="Tahoma"/>
                <w:b/>
                <w:sz w:val="20"/>
                <w:szCs w:val="22"/>
                <w:lang w:bidi="ar-SA"/>
              </w:rPr>
            </w:pPr>
            <w:r w:rsidRPr="00C60579">
              <w:rPr>
                <w:rFonts w:ascii="Tahoma" w:eastAsia="Times New Roman" w:hAnsi="Tahoma" w:cs="Tahoma"/>
                <w:b/>
                <w:sz w:val="20"/>
                <w:szCs w:val="22"/>
                <w:lang w:bidi="ar-SA"/>
              </w:rPr>
              <w:t>Time Required</w:t>
            </w:r>
          </w:p>
          <w:p w:rsidR="00EC66F5" w:rsidRPr="00C60579" w:rsidRDefault="00EC66F5" w:rsidP="00DF24E3">
            <w:pPr>
              <w:spacing w:line="360" w:lineRule="auto"/>
              <w:jc w:val="center"/>
              <w:rPr>
                <w:rFonts w:ascii="Tahoma" w:eastAsia="Times New Roman" w:hAnsi="Tahoma" w:cs="Tahoma"/>
                <w:b/>
                <w:sz w:val="20"/>
                <w:szCs w:val="22"/>
                <w:lang w:bidi="ar-SA"/>
              </w:rPr>
            </w:pPr>
            <w:r w:rsidRPr="00C60579">
              <w:rPr>
                <w:rFonts w:ascii="Tahoma" w:eastAsia="Times New Roman" w:hAnsi="Tahoma" w:cs="Tahoma"/>
                <w:b/>
                <w:i/>
                <w:iCs/>
                <w:sz w:val="20"/>
                <w:szCs w:val="22"/>
                <w:lang w:bidi="ar-SA"/>
              </w:rPr>
              <w:t>(in months)</w:t>
            </w:r>
          </w:p>
        </w:tc>
      </w:tr>
      <w:tr w:rsidR="00EC66F5" w:rsidRPr="00C60579" w:rsidTr="004F2E91">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both"/>
              <w:rPr>
                <w:rFonts w:ascii="Tahoma" w:eastAsia="Times New Roman" w:hAnsi="Tahoma" w:cs="Tahoma"/>
                <w:sz w:val="20"/>
                <w:szCs w:val="22"/>
                <w:lang w:bidi="ar-SA"/>
              </w:rPr>
            </w:pPr>
            <w:r w:rsidRPr="00C60579">
              <w:rPr>
                <w:rFonts w:ascii="Tahoma" w:eastAsia="Times New Roman" w:hAnsi="Tahoma" w:cs="Tahoma"/>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C60579" w:rsidRDefault="007C4B9E"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3</w:t>
            </w:r>
            <w:r w:rsidR="00EC66F5" w:rsidRPr="00C60579">
              <w:rPr>
                <w:rFonts w:ascii="Tahoma" w:eastAsia="Times New Roman" w:hAnsi="Tahoma" w:cs="Tahoma"/>
                <w:sz w:val="20"/>
                <w:szCs w:val="22"/>
                <w:lang w:bidi="ar-SA"/>
              </w:rPr>
              <w:t>.00</w:t>
            </w:r>
          </w:p>
        </w:tc>
      </w:tr>
      <w:tr w:rsidR="00EC66F5" w:rsidRPr="00C60579" w:rsidTr="004F2E91">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both"/>
              <w:rPr>
                <w:rFonts w:ascii="Tahoma" w:eastAsia="Times New Roman" w:hAnsi="Tahoma" w:cs="Tahoma"/>
                <w:sz w:val="20"/>
                <w:szCs w:val="22"/>
                <w:lang w:bidi="ar-SA"/>
              </w:rPr>
            </w:pPr>
            <w:r w:rsidRPr="00C60579">
              <w:rPr>
                <w:rFonts w:ascii="Tahoma" w:eastAsia="Times New Roman" w:hAnsi="Tahoma" w:cs="Tahoma"/>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C60579" w:rsidRDefault="007C4B9E"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5.00</w:t>
            </w:r>
          </w:p>
        </w:tc>
      </w:tr>
      <w:tr w:rsidR="00EC66F5" w:rsidRPr="00C60579" w:rsidTr="004F2E91">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both"/>
              <w:rPr>
                <w:rFonts w:ascii="Tahoma" w:eastAsia="Times New Roman" w:hAnsi="Tahoma" w:cs="Tahoma"/>
                <w:sz w:val="20"/>
                <w:szCs w:val="22"/>
                <w:lang w:bidi="ar-SA"/>
              </w:rPr>
            </w:pPr>
            <w:r w:rsidRPr="00C60579">
              <w:rPr>
                <w:rFonts w:ascii="Tahoma" w:eastAsia="Times New Roman" w:hAnsi="Tahoma" w:cs="Tahoma"/>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2.00</w:t>
            </w:r>
          </w:p>
        </w:tc>
      </w:tr>
      <w:tr w:rsidR="00EC66F5" w:rsidRPr="00C60579" w:rsidTr="004F2E91">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both"/>
              <w:rPr>
                <w:rFonts w:ascii="Tahoma" w:eastAsia="Times New Roman" w:hAnsi="Tahoma" w:cs="Tahoma"/>
                <w:sz w:val="20"/>
                <w:szCs w:val="22"/>
                <w:lang w:bidi="ar-SA"/>
              </w:rPr>
            </w:pPr>
            <w:r w:rsidRPr="00C60579">
              <w:rPr>
                <w:rFonts w:ascii="Tahoma" w:eastAsia="Times New Roman" w:hAnsi="Tahoma" w:cs="Tahoma"/>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2.00</w:t>
            </w:r>
          </w:p>
        </w:tc>
      </w:tr>
      <w:tr w:rsidR="00EC66F5" w:rsidRPr="00C60579" w:rsidTr="004F2E91">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both"/>
              <w:rPr>
                <w:rFonts w:ascii="Tahoma" w:eastAsia="Times New Roman" w:hAnsi="Tahoma" w:cs="Tahoma"/>
                <w:sz w:val="20"/>
                <w:szCs w:val="22"/>
                <w:lang w:bidi="ar-SA"/>
              </w:rPr>
            </w:pPr>
            <w:r w:rsidRPr="00C60579">
              <w:rPr>
                <w:rFonts w:ascii="Tahoma" w:eastAsia="Times New Roman" w:hAnsi="Tahoma" w:cs="Tahoma"/>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1.00</w:t>
            </w:r>
          </w:p>
        </w:tc>
      </w:tr>
      <w:tr w:rsidR="00EC66F5" w:rsidRPr="00C60579" w:rsidTr="004F2E91">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C60579" w:rsidRDefault="00EC66F5" w:rsidP="00DF24E3">
            <w:pPr>
              <w:spacing w:line="360" w:lineRule="auto"/>
              <w:jc w:val="center"/>
              <w:rPr>
                <w:rFonts w:ascii="Tahoma" w:eastAsia="Times New Roman" w:hAnsi="Tahoma" w:cs="Tahoma"/>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C60579" w:rsidRDefault="00EC66F5" w:rsidP="00DF24E3">
            <w:pPr>
              <w:spacing w:line="360" w:lineRule="auto"/>
              <w:jc w:val="both"/>
              <w:rPr>
                <w:rFonts w:ascii="Tahoma" w:eastAsia="Times New Roman" w:hAnsi="Tahoma" w:cs="Tahoma"/>
                <w:sz w:val="20"/>
                <w:szCs w:val="22"/>
                <w:lang w:bidi="ar-SA"/>
              </w:rPr>
            </w:pPr>
            <w:r w:rsidRPr="00C60579">
              <w:rPr>
                <w:rFonts w:ascii="Tahoma" w:eastAsia="Times New Roman" w:hAnsi="Tahoma" w:cs="Tahoma"/>
                <w:sz w:val="20"/>
                <w:szCs w:val="22"/>
                <w:lang w:bidi="ar-SA"/>
              </w:rPr>
              <w:t>Total time required</w:t>
            </w:r>
            <w:r w:rsidRPr="00C60579">
              <w:rPr>
                <w:rFonts w:ascii="Tahoma" w:eastAsia="Times New Roman" w:hAnsi="Tahoma" w:cs="Tahoma"/>
                <w:i/>
                <w:iCs/>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C60579" w:rsidRDefault="007C4B9E" w:rsidP="00DF24E3">
            <w:pPr>
              <w:spacing w:line="360" w:lineRule="auto"/>
              <w:jc w:val="center"/>
              <w:rPr>
                <w:rFonts w:ascii="Tahoma" w:eastAsia="Times New Roman" w:hAnsi="Tahoma" w:cs="Tahoma"/>
                <w:sz w:val="20"/>
                <w:szCs w:val="22"/>
                <w:lang w:bidi="ar-SA"/>
              </w:rPr>
            </w:pPr>
            <w:r w:rsidRPr="00C60579">
              <w:rPr>
                <w:rFonts w:ascii="Tahoma" w:eastAsia="Times New Roman" w:hAnsi="Tahoma" w:cs="Tahoma"/>
                <w:sz w:val="20"/>
                <w:szCs w:val="22"/>
                <w:lang w:bidi="ar-SA"/>
              </w:rPr>
              <w:t>1</w:t>
            </w:r>
            <w:r w:rsidR="00EC66F5" w:rsidRPr="00C60579">
              <w:rPr>
                <w:rFonts w:ascii="Tahoma" w:eastAsia="Times New Roman" w:hAnsi="Tahoma" w:cs="Tahoma"/>
                <w:sz w:val="20"/>
                <w:szCs w:val="22"/>
                <w:lang w:bidi="ar-SA"/>
              </w:rPr>
              <w:t>3.00</w:t>
            </w:r>
          </w:p>
        </w:tc>
      </w:tr>
    </w:tbl>
    <w:p w:rsidR="00462E22" w:rsidRPr="00C60579" w:rsidRDefault="00462E22" w:rsidP="00DF24E3">
      <w:pPr>
        <w:spacing w:line="360" w:lineRule="auto"/>
        <w:jc w:val="both"/>
        <w:rPr>
          <w:rFonts w:ascii="Tahoma" w:eastAsia="Times New Roman" w:hAnsi="Tahoma" w:cs="Tahoma"/>
          <w:sz w:val="22"/>
          <w:szCs w:val="22"/>
          <w:lang w:bidi="ar-SA"/>
        </w:rPr>
      </w:pPr>
    </w:p>
    <w:p w:rsidR="00873422" w:rsidRDefault="000C6A12" w:rsidP="00DF24E3">
      <w:pPr>
        <w:pStyle w:val="DefaultText"/>
        <w:numPr>
          <w:ilvl w:val="0"/>
          <w:numId w:val="14"/>
        </w:numPr>
        <w:spacing w:line="360" w:lineRule="auto"/>
        <w:ind w:left="851" w:hanging="491"/>
        <w:jc w:val="both"/>
        <w:rPr>
          <w:rFonts w:ascii="Tahoma" w:hAnsi="Tahoma" w:cs="Tahoma"/>
          <w:szCs w:val="22"/>
        </w:rPr>
      </w:pPr>
      <w:r w:rsidRPr="00C60579">
        <w:rPr>
          <w:rFonts w:ascii="Tahoma" w:hAnsi="Tahoma" w:cs="Tahoma"/>
          <w:b/>
          <w:szCs w:val="22"/>
        </w:rPr>
        <w:t>COST OF PROJECT</w:t>
      </w:r>
      <w:r w:rsidRPr="00C60579">
        <w:rPr>
          <w:rFonts w:ascii="Tahoma" w:hAnsi="Tahoma" w:cs="Tahoma"/>
          <w:szCs w:val="22"/>
        </w:rPr>
        <w:t>:</w:t>
      </w:r>
    </w:p>
    <w:p w:rsidR="00E60DAC" w:rsidRPr="000C582A" w:rsidRDefault="00E60DAC" w:rsidP="00DF24E3">
      <w:pPr>
        <w:pStyle w:val="DefaultText"/>
        <w:spacing w:line="360" w:lineRule="auto"/>
        <w:ind w:left="851"/>
        <w:jc w:val="both"/>
        <w:rPr>
          <w:rFonts w:ascii="Tahoma" w:hAnsi="Tahoma" w:cs="Tahoma"/>
          <w:sz w:val="18"/>
          <w:szCs w:val="16"/>
        </w:rPr>
      </w:pPr>
    </w:p>
    <w:p w:rsidR="00EE66C1" w:rsidRDefault="00D014C1" w:rsidP="00DF24E3">
      <w:pPr>
        <w:pStyle w:val="DefaultText"/>
        <w:spacing w:line="360" w:lineRule="auto"/>
        <w:ind w:left="720"/>
        <w:jc w:val="both"/>
        <w:rPr>
          <w:rFonts w:ascii="Tahoma" w:hAnsi="Tahoma" w:cs="Tahoma"/>
          <w:sz w:val="22"/>
          <w:szCs w:val="22"/>
        </w:rPr>
      </w:pPr>
      <w:r w:rsidRPr="00C60579">
        <w:rPr>
          <w:rFonts w:ascii="Tahoma" w:hAnsi="Tahoma" w:cs="Tahoma"/>
          <w:sz w:val="22"/>
          <w:szCs w:val="22"/>
        </w:rPr>
        <w:t xml:space="preserve">The project shall </w:t>
      </w:r>
      <w:proofErr w:type="gramStart"/>
      <w:r w:rsidRPr="00C60579">
        <w:rPr>
          <w:rFonts w:ascii="Tahoma" w:hAnsi="Tahoma" w:cs="Tahoma"/>
          <w:sz w:val="22"/>
          <w:szCs w:val="22"/>
        </w:rPr>
        <w:t xml:space="preserve">cost ₹ </w:t>
      </w:r>
      <w:r w:rsidR="00EA5E09">
        <w:rPr>
          <w:rFonts w:ascii="Tahoma" w:hAnsi="Tahoma" w:cs="Tahoma"/>
          <w:sz w:val="22"/>
          <w:szCs w:val="22"/>
        </w:rPr>
        <w:t>19.25</w:t>
      </w:r>
      <w:proofErr w:type="gramEnd"/>
      <w:r w:rsidRPr="00C60579">
        <w:rPr>
          <w:rFonts w:ascii="Tahoma" w:hAnsi="Tahoma" w:cs="Tahoma"/>
          <w:sz w:val="22"/>
          <w:szCs w:val="22"/>
        </w:rPr>
        <w:t xml:space="preserve"> lacs as detailed below</w:t>
      </w:r>
      <w:r w:rsidR="003F5274" w:rsidRPr="00C60579">
        <w:rPr>
          <w:rFonts w:ascii="Tahoma" w:hAnsi="Tahoma" w:cs="Tahoma"/>
          <w:sz w:val="22"/>
          <w:szCs w:val="22"/>
        </w:rPr>
        <w:t>:</w:t>
      </w:r>
    </w:p>
    <w:p w:rsidR="00E852DB" w:rsidRPr="000C582A" w:rsidRDefault="00E852DB" w:rsidP="00DF24E3">
      <w:pPr>
        <w:pStyle w:val="DefaultText"/>
        <w:spacing w:line="360" w:lineRule="auto"/>
        <w:ind w:left="720"/>
        <w:jc w:val="both"/>
        <w:rPr>
          <w:rFonts w:ascii="Tahoma" w:hAnsi="Tahoma" w:cs="Tahoma"/>
          <w:sz w:val="18"/>
          <w:szCs w:val="18"/>
        </w:rPr>
      </w:pP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4480"/>
        <w:gridCol w:w="1660"/>
      </w:tblGrid>
      <w:tr w:rsidR="008772CA" w:rsidRPr="00C60579" w:rsidTr="004F2E91">
        <w:trPr>
          <w:trHeight w:hRule="exact" w:val="390"/>
        </w:trPr>
        <w:tc>
          <w:tcPr>
            <w:tcW w:w="1200" w:type="dxa"/>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Sr. No.</w:t>
            </w:r>
          </w:p>
        </w:tc>
        <w:tc>
          <w:tcPr>
            <w:tcW w:w="4480" w:type="dxa"/>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Particulars</w:t>
            </w:r>
          </w:p>
        </w:tc>
        <w:tc>
          <w:tcPr>
            <w:tcW w:w="1660" w:type="dxa"/>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INR in Lacs</w:t>
            </w:r>
          </w:p>
        </w:tc>
      </w:tr>
      <w:tr w:rsidR="008772CA" w:rsidRPr="00C60579" w:rsidTr="004F2E91">
        <w:trPr>
          <w:trHeight w:val="390"/>
        </w:trPr>
        <w:tc>
          <w:tcPr>
            <w:tcW w:w="120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Land</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7.50</w:t>
            </w:r>
          </w:p>
        </w:tc>
      </w:tr>
      <w:tr w:rsidR="008772CA" w:rsidRPr="00C60579" w:rsidTr="004F2E91">
        <w:trPr>
          <w:trHeight w:val="390"/>
        </w:trPr>
        <w:tc>
          <w:tcPr>
            <w:tcW w:w="120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2</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Building</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3.20</w:t>
            </w:r>
          </w:p>
        </w:tc>
      </w:tr>
      <w:tr w:rsidR="008772CA" w:rsidRPr="00C60579" w:rsidTr="004F2E91">
        <w:trPr>
          <w:trHeight w:val="390"/>
        </w:trPr>
        <w:tc>
          <w:tcPr>
            <w:tcW w:w="120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3</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Plant &amp; Machinery</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2.37</w:t>
            </w:r>
          </w:p>
        </w:tc>
      </w:tr>
      <w:tr w:rsidR="008772CA" w:rsidRPr="00C60579" w:rsidTr="004F2E91">
        <w:trPr>
          <w:trHeight w:val="390"/>
        </w:trPr>
        <w:tc>
          <w:tcPr>
            <w:tcW w:w="120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4</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Furniture, Electrical Installations</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1.00</w:t>
            </w:r>
          </w:p>
        </w:tc>
      </w:tr>
      <w:tr w:rsidR="008772CA" w:rsidRPr="00C60579" w:rsidTr="004F2E91">
        <w:trPr>
          <w:trHeight w:val="525"/>
        </w:trPr>
        <w:tc>
          <w:tcPr>
            <w:tcW w:w="120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5</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Other Assets including Preliminary / Pre-operative expenses</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0.24</w:t>
            </w:r>
          </w:p>
        </w:tc>
      </w:tr>
      <w:tr w:rsidR="008772CA" w:rsidRPr="00C60579" w:rsidTr="004F2E91">
        <w:trPr>
          <w:trHeight w:val="390"/>
        </w:trPr>
        <w:tc>
          <w:tcPr>
            <w:tcW w:w="120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6</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Margin for Working Capital</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4.95</w:t>
            </w:r>
          </w:p>
        </w:tc>
      </w:tr>
      <w:tr w:rsidR="008772CA" w:rsidRPr="00C60579" w:rsidTr="004F2E91">
        <w:trPr>
          <w:trHeight w:val="390"/>
        </w:trPr>
        <w:tc>
          <w:tcPr>
            <w:tcW w:w="1200" w:type="dxa"/>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 </w:t>
            </w:r>
          </w:p>
        </w:tc>
        <w:tc>
          <w:tcPr>
            <w:tcW w:w="4480" w:type="dxa"/>
            <w:shd w:val="clear" w:color="auto" w:fill="auto"/>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Total</w:t>
            </w:r>
          </w:p>
        </w:tc>
        <w:tc>
          <w:tcPr>
            <w:tcW w:w="1660" w:type="dxa"/>
            <w:shd w:val="clear" w:color="auto" w:fill="auto"/>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19.25</w:t>
            </w:r>
          </w:p>
        </w:tc>
      </w:tr>
    </w:tbl>
    <w:p w:rsidR="004F2E91" w:rsidRPr="00C60579" w:rsidRDefault="004F2E91" w:rsidP="00DF24E3">
      <w:pPr>
        <w:pStyle w:val="DefaultText"/>
        <w:spacing w:line="360" w:lineRule="auto"/>
        <w:jc w:val="both"/>
        <w:rPr>
          <w:rFonts w:ascii="Tahoma" w:hAnsi="Tahoma" w:cs="Tahoma"/>
          <w:b/>
          <w:szCs w:val="22"/>
        </w:rPr>
      </w:pPr>
    </w:p>
    <w:p w:rsidR="00873422" w:rsidRPr="00C60579" w:rsidRDefault="000C6A12" w:rsidP="00DF24E3">
      <w:pPr>
        <w:pStyle w:val="DefaultText"/>
        <w:numPr>
          <w:ilvl w:val="0"/>
          <w:numId w:val="14"/>
        </w:numPr>
        <w:spacing w:line="360" w:lineRule="auto"/>
        <w:ind w:left="851" w:hanging="491"/>
        <w:jc w:val="both"/>
        <w:rPr>
          <w:rFonts w:ascii="Tahoma" w:hAnsi="Tahoma" w:cs="Tahoma"/>
          <w:b/>
          <w:szCs w:val="22"/>
        </w:rPr>
      </w:pPr>
      <w:r w:rsidRPr="00C60579">
        <w:rPr>
          <w:rFonts w:ascii="Tahoma" w:hAnsi="Tahoma" w:cs="Tahoma"/>
          <w:b/>
          <w:szCs w:val="22"/>
        </w:rPr>
        <w:t>MEANS OF FINANCE:</w:t>
      </w:r>
      <w:r w:rsidR="005340B7" w:rsidRPr="00C60579">
        <w:rPr>
          <w:rFonts w:ascii="Tahoma" w:hAnsi="Tahoma" w:cs="Tahoma"/>
          <w:b/>
          <w:szCs w:val="22"/>
        </w:rPr>
        <w:t xml:space="preserve"> </w:t>
      </w:r>
    </w:p>
    <w:p w:rsidR="004F2E91" w:rsidRDefault="004F2E91" w:rsidP="00DF24E3">
      <w:pPr>
        <w:pStyle w:val="DefaultText"/>
        <w:spacing w:line="360" w:lineRule="auto"/>
        <w:jc w:val="both"/>
        <w:rPr>
          <w:rFonts w:ascii="Tahoma" w:hAnsi="Tahoma" w:cs="Tahoma"/>
          <w:b/>
          <w:sz w:val="16"/>
          <w:szCs w:val="16"/>
        </w:rPr>
      </w:pPr>
    </w:p>
    <w:p w:rsidR="00496802" w:rsidRDefault="003F5274" w:rsidP="00DF24E3">
      <w:pPr>
        <w:pStyle w:val="DefaultText"/>
        <w:spacing w:line="360" w:lineRule="auto"/>
        <w:jc w:val="both"/>
        <w:rPr>
          <w:rFonts w:ascii="Tahoma" w:hAnsi="Tahoma" w:cs="Tahoma"/>
          <w:sz w:val="22"/>
          <w:szCs w:val="22"/>
        </w:rPr>
      </w:pPr>
      <w:r w:rsidRPr="00C60579">
        <w:rPr>
          <w:rFonts w:ascii="Tahoma" w:hAnsi="Tahoma" w:cs="Tahoma"/>
          <w:sz w:val="22"/>
          <w:szCs w:val="22"/>
        </w:rPr>
        <w:t xml:space="preserve">Bank term loans are assumed @ 60% of </w:t>
      </w:r>
      <w:r w:rsidR="00496802" w:rsidRPr="00C60579">
        <w:rPr>
          <w:rFonts w:ascii="Tahoma" w:hAnsi="Tahoma" w:cs="Tahoma"/>
          <w:sz w:val="22"/>
          <w:szCs w:val="22"/>
        </w:rPr>
        <w:t>fixed assets</w:t>
      </w:r>
      <w:r w:rsidRPr="00C60579">
        <w:rPr>
          <w:rFonts w:ascii="Tahoma" w:hAnsi="Tahoma" w:cs="Tahoma"/>
          <w:sz w:val="22"/>
          <w:szCs w:val="22"/>
        </w:rPr>
        <w:t xml:space="preserve">. The </w:t>
      </w:r>
      <w:r w:rsidR="009147EB" w:rsidRPr="00C60579">
        <w:rPr>
          <w:rFonts w:ascii="Tahoma" w:hAnsi="Tahoma" w:cs="Tahoma"/>
          <w:sz w:val="22"/>
          <w:szCs w:val="22"/>
        </w:rPr>
        <w:t>p</w:t>
      </w:r>
      <w:r w:rsidRPr="00C60579">
        <w:rPr>
          <w:rFonts w:ascii="Tahoma" w:hAnsi="Tahoma" w:cs="Tahoma"/>
          <w:sz w:val="22"/>
          <w:szCs w:val="22"/>
        </w:rPr>
        <w:t>roposed funding pattern is as under:</w:t>
      </w:r>
    </w:p>
    <w:p w:rsidR="001F6000" w:rsidRPr="00C60579" w:rsidRDefault="001F6000" w:rsidP="00DF24E3">
      <w:pPr>
        <w:pStyle w:val="DefaultText"/>
        <w:spacing w:line="360" w:lineRule="auto"/>
        <w:jc w:val="both"/>
        <w:rPr>
          <w:rFonts w:ascii="Tahoma" w:hAnsi="Tahoma" w:cs="Tahoma"/>
          <w:sz w:val="22"/>
          <w:szCs w:val="22"/>
        </w:rPr>
      </w:pPr>
    </w:p>
    <w:tbl>
      <w:tblPr>
        <w:tblW w:w="7340" w:type="dxa"/>
        <w:tblInd w:w="742" w:type="dxa"/>
        <w:tblLook w:val="04A0" w:firstRow="1" w:lastRow="0" w:firstColumn="1" w:lastColumn="0" w:noHBand="0" w:noVBand="1"/>
      </w:tblPr>
      <w:tblGrid>
        <w:gridCol w:w="1200"/>
        <w:gridCol w:w="4480"/>
        <w:gridCol w:w="1660"/>
      </w:tblGrid>
      <w:tr w:rsidR="008772CA" w:rsidRPr="00C60579" w:rsidTr="008772CA">
        <w:trPr>
          <w:trHeight w:hRule="exact" w:val="315"/>
        </w:trPr>
        <w:tc>
          <w:tcPr>
            <w:tcW w:w="1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Particulars</w:t>
            </w:r>
          </w:p>
        </w:tc>
        <w:tc>
          <w:tcPr>
            <w:tcW w:w="1660" w:type="dxa"/>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INR in Lacs</w:t>
            </w:r>
          </w:p>
        </w:tc>
      </w:tr>
      <w:tr w:rsidR="008772CA" w:rsidRPr="00C60579" w:rsidTr="008772C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1</w:t>
            </w:r>
          </w:p>
        </w:tc>
        <w:tc>
          <w:tcPr>
            <w:tcW w:w="4480" w:type="dxa"/>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Promoter's contribution</w:t>
            </w:r>
          </w:p>
        </w:tc>
        <w:tc>
          <w:tcPr>
            <w:tcW w:w="1660" w:type="dxa"/>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4.81</w:t>
            </w:r>
          </w:p>
        </w:tc>
      </w:tr>
      <w:tr w:rsidR="008772CA" w:rsidRPr="00C60579" w:rsidTr="008772C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2</w:t>
            </w:r>
          </w:p>
        </w:tc>
        <w:tc>
          <w:tcPr>
            <w:tcW w:w="4480" w:type="dxa"/>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Bank Finance</w:t>
            </w:r>
          </w:p>
        </w:tc>
        <w:tc>
          <w:tcPr>
            <w:tcW w:w="1660" w:type="dxa"/>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14.44</w:t>
            </w:r>
          </w:p>
        </w:tc>
      </w:tr>
      <w:tr w:rsidR="008772CA" w:rsidRPr="00C60579" w:rsidTr="008772C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 </w:t>
            </w:r>
          </w:p>
        </w:tc>
        <w:tc>
          <w:tcPr>
            <w:tcW w:w="4480" w:type="dxa"/>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Total</w:t>
            </w:r>
          </w:p>
        </w:tc>
        <w:tc>
          <w:tcPr>
            <w:tcW w:w="1660" w:type="dxa"/>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19.25</w:t>
            </w:r>
          </w:p>
        </w:tc>
      </w:tr>
    </w:tbl>
    <w:p w:rsidR="00873422" w:rsidRDefault="000C6A12" w:rsidP="00DF24E3">
      <w:pPr>
        <w:pStyle w:val="DefaultText"/>
        <w:numPr>
          <w:ilvl w:val="0"/>
          <w:numId w:val="14"/>
        </w:numPr>
        <w:spacing w:line="360" w:lineRule="auto"/>
        <w:ind w:left="1276" w:hanging="556"/>
        <w:jc w:val="both"/>
        <w:rPr>
          <w:rFonts w:ascii="Tahoma" w:hAnsi="Tahoma" w:cs="Tahoma"/>
          <w:b/>
          <w:szCs w:val="22"/>
        </w:rPr>
      </w:pPr>
      <w:r w:rsidRPr="00C60579">
        <w:rPr>
          <w:rFonts w:ascii="Tahoma" w:hAnsi="Tahoma" w:cs="Tahoma"/>
          <w:b/>
          <w:szCs w:val="22"/>
        </w:rPr>
        <w:lastRenderedPageBreak/>
        <w:t>WORKING CAPITAL CALCULATION:</w:t>
      </w:r>
    </w:p>
    <w:p w:rsidR="004F2E91" w:rsidRPr="001F6000" w:rsidRDefault="004F2E91" w:rsidP="00DF24E3">
      <w:pPr>
        <w:pStyle w:val="DefaultText"/>
        <w:spacing w:line="360" w:lineRule="auto"/>
        <w:ind w:left="1276"/>
        <w:jc w:val="both"/>
        <w:rPr>
          <w:rFonts w:ascii="Tahoma" w:hAnsi="Tahoma" w:cs="Tahoma"/>
          <w:b/>
          <w:sz w:val="16"/>
          <w:szCs w:val="14"/>
        </w:rPr>
      </w:pPr>
    </w:p>
    <w:p w:rsidR="00EE66C1" w:rsidRDefault="00496802" w:rsidP="00DF24E3">
      <w:pPr>
        <w:pStyle w:val="DefaultText"/>
        <w:spacing w:line="360" w:lineRule="auto"/>
        <w:jc w:val="both"/>
        <w:rPr>
          <w:rFonts w:ascii="Tahoma" w:hAnsi="Tahoma" w:cs="Tahoma"/>
          <w:sz w:val="22"/>
          <w:szCs w:val="22"/>
        </w:rPr>
      </w:pPr>
      <w:r w:rsidRPr="00C60579">
        <w:rPr>
          <w:rFonts w:ascii="Tahoma" w:hAnsi="Tahoma" w:cs="Tahoma"/>
          <w:sz w:val="22"/>
          <w:szCs w:val="22"/>
        </w:rPr>
        <w:t>The proje</w:t>
      </w:r>
      <w:r w:rsidR="008772CA" w:rsidRPr="00C60579">
        <w:rPr>
          <w:rFonts w:ascii="Tahoma" w:hAnsi="Tahoma" w:cs="Tahoma"/>
          <w:sz w:val="22"/>
          <w:szCs w:val="22"/>
        </w:rPr>
        <w:t>ct requires working capital of 4.95</w:t>
      </w:r>
      <w:r w:rsidR="004624E6" w:rsidRPr="00C60579">
        <w:rPr>
          <w:rFonts w:ascii="Tahoma" w:hAnsi="Tahoma" w:cs="Tahoma"/>
          <w:sz w:val="22"/>
          <w:szCs w:val="22"/>
        </w:rPr>
        <w:t xml:space="preserve"> </w:t>
      </w:r>
      <w:r w:rsidRPr="00C60579">
        <w:rPr>
          <w:rFonts w:ascii="Tahoma" w:hAnsi="Tahoma" w:cs="Tahoma"/>
          <w:sz w:val="22"/>
          <w:szCs w:val="22"/>
        </w:rPr>
        <w:t>lacs as detailed below:</w:t>
      </w:r>
    </w:p>
    <w:p w:rsidR="004F2E91" w:rsidRPr="00C60579" w:rsidRDefault="004F2E91" w:rsidP="00DF24E3">
      <w:pPr>
        <w:pStyle w:val="DefaultText"/>
        <w:spacing w:line="360" w:lineRule="auto"/>
        <w:jc w:val="both"/>
        <w:rPr>
          <w:rFonts w:ascii="Tahoma" w:hAnsi="Tahoma" w:cs="Tahoma"/>
          <w:sz w:val="22"/>
          <w:szCs w:val="22"/>
        </w:rPr>
      </w:pPr>
    </w:p>
    <w:tbl>
      <w:tblPr>
        <w:tblW w:w="9190" w:type="dxa"/>
        <w:tblLook w:val="04A0" w:firstRow="1" w:lastRow="0" w:firstColumn="1" w:lastColumn="0" w:noHBand="0" w:noVBand="1"/>
      </w:tblPr>
      <w:tblGrid>
        <w:gridCol w:w="1078"/>
        <w:gridCol w:w="1573"/>
        <w:gridCol w:w="1513"/>
        <w:gridCol w:w="1468"/>
        <w:gridCol w:w="1675"/>
        <w:gridCol w:w="1883"/>
      </w:tblGrid>
      <w:tr w:rsidR="008772CA" w:rsidRPr="00C60579" w:rsidTr="004F2E91">
        <w:trPr>
          <w:trHeight w:hRule="exact" w:val="315"/>
        </w:trPr>
        <w:tc>
          <w:tcPr>
            <w:tcW w:w="0" w:type="auto"/>
            <w:tcBorders>
              <w:top w:val="single" w:sz="8" w:space="0" w:color="auto"/>
              <w:left w:val="single" w:sz="8" w:space="0" w:color="auto"/>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Sr. No.</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Particulars</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Gross Amt</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Margin %</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Margin Amt</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Bank Finance</w:t>
            </w:r>
          </w:p>
        </w:tc>
      </w:tr>
      <w:tr w:rsidR="008772CA" w:rsidRPr="00C60579" w:rsidTr="004F2E9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Inventories</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2.48</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0.62</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1.86</w:t>
            </w:r>
          </w:p>
        </w:tc>
      </w:tr>
      <w:tr w:rsidR="008772CA" w:rsidRPr="00C60579" w:rsidTr="004F2E9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Receivables</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1.24</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0.31</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0.93</w:t>
            </w:r>
          </w:p>
        </w:tc>
      </w:tr>
      <w:tr w:rsidR="008772CA" w:rsidRPr="00C60579" w:rsidTr="004F2E9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Overheads</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1.24</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100%</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1.24</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0.00</w:t>
            </w:r>
          </w:p>
        </w:tc>
      </w:tr>
      <w:tr w:rsidR="008772CA" w:rsidRPr="00C60579" w:rsidTr="004F2E9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Creditors</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0.00</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0.00</w:t>
            </w:r>
          </w:p>
        </w:tc>
      </w:tr>
      <w:tr w:rsidR="008772CA" w:rsidRPr="00C60579" w:rsidTr="004F2E91">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Total</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4.95</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2.17</w:t>
            </w:r>
          </w:p>
        </w:tc>
        <w:tc>
          <w:tcPr>
            <w:tcW w:w="0" w:type="auto"/>
            <w:tcBorders>
              <w:top w:val="nil"/>
              <w:left w:val="nil"/>
              <w:bottom w:val="single" w:sz="8" w:space="0" w:color="auto"/>
              <w:right w:val="single" w:sz="8" w:space="0" w:color="auto"/>
            </w:tcBorders>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2.78</w:t>
            </w:r>
          </w:p>
        </w:tc>
      </w:tr>
    </w:tbl>
    <w:p w:rsidR="00873422" w:rsidRDefault="00873422" w:rsidP="00DF24E3">
      <w:pPr>
        <w:pStyle w:val="DefaultText"/>
        <w:spacing w:line="360" w:lineRule="auto"/>
        <w:ind w:left="720"/>
        <w:jc w:val="both"/>
        <w:rPr>
          <w:rFonts w:ascii="Tahoma" w:hAnsi="Tahoma" w:cs="Tahoma"/>
          <w:b/>
          <w:sz w:val="22"/>
          <w:szCs w:val="22"/>
        </w:rPr>
      </w:pPr>
    </w:p>
    <w:p w:rsidR="00873422" w:rsidRDefault="000C6A12" w:rsidP="00DF24E3">
      <w:pPr>
        <w:pStyle w:val="DefaultText"/>
        <w:numPr>
          <w:ilvl w:val="0"/>
          <w:numId w:val="14"/>
        </w:numPr>
        <w:spacing w:line="360" w:lineRule="auto"/>
        <w:ind w:left="1276"/>
        <w:jc w:val="both"/>
        <w:rPr>
          <w:rFonts w:ascii="Tahoma" w:hAnsi="Tahoma" w:cs="Tahoma"/>
          <w:b/>
          <w:szCs w:val="22"/>
        </w:rPr>
      </w:pPr>
      <w:r w:rsidRPr="00C60579">
        <w:rPr>
          <w:rFonts w:ascii="Tahoma" w:hAnsi="Tahoma" w:cs="Tahoma"/>
          <w:b/>
          <w:szCs w:val="22"/>
        </w:rPr>
        <w:t>LIST OF MACHINERY REQUIRED:</w:t>
      </w:r>
    </w:p>
    <w:p w:rsidR="004F2E91" w:rsidRPr="001F6000" w:rsidRDefault="004F2E91" w:rsidP="00DF24E3">
      <w:pPr>
        <w:pStyle w:val="DefaultText"/>
        <w:spacing w:line="360" w:lineRule="auto"/>
        <w:ind w:left="1276"/>
        <w:jc w:val="both"/>
        <w:rPr>
          <w:rFonts w:ascii="Tahoma" w:hAnsi="Tahoma" w:cs="Tahoma"/>
          <w:b/>
          <w:sz w:val="20"/>
          <w:szCs w:val="18"/>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725"/>
        <w:gridCol w:w="698"/>
        <w:gridCol w:w="653"/>
        <w:gridCol w:w="1608"/>
        <w:gridCol w:w="1544"/>
      </w:tblGrid>
      <w:tr w:rsidR="008772CA" w:rsidRPr="00C60579" w:rsidTr="006F585F">
        <w:trPr>
          <w:trHeight w:hRule="exact" w:val="300"/>
        </w:trPr>
        <w:tc>
          <w:tcPr>
            <w:tcW w:w="0" w:type="auto"/>
            <w:vMerge w:val="restart"/>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Sr. No.</w:t>
            </w:r>
          </w:p>
        </w:tc>
        <w:tc>
          <w:tcPr>
            <w:tcW w:w="0" w:type="auto"/>
            <w:vMerge w:val="restart"/>
            <w:shd w:val="clear" w:color="000000" w:fill="D8D8D8"/>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Particulars</w:t>
            </w:r>
          </w:p>
        </w:tc>
        <w:tc>
          <w:tcPr>
            <w:tcW w:w="0" w:type="auto"/>
            <w:vMerge w:val="restart"/>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UOM</w:t>
            </w:r>
          </w:p>
        </w:tc>
        <w:tc>
          <w:tcPr>
            <w:tcW w:w="0" w:type="auto"/>
            <w:vMerge w:val="restart"/>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Qtty</w:t>
            </w:r>
          </w:p>
        </w:tc>
        <w:tc>
          <w:tcPr>
            <w:tcW w:w="0" w:type="auto"/>
            <w:vMerge w:val="restart"/>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Rate (INR)</w:t>
            </w:r>
          </w:p>
        </w:tc>
        <w:tc>
          <w:tcPr>
            <w:tcW w:w="0" w:type="auto"/>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Value</w:t>
            </w:r>
          </w:p>
        </w:tc>
      </w:tr>
      <w:tr w:rsidR="008772CA" w:rsidRPr="00C60579" w:rsidTr="006F585F">
        <w:trPr>
          <w:trHeight w:val="315"/>
        </w:trPr>
        <w:tc>
          <w:tcPr>
            <w:tcW w:w="0" w:type="auto"/>
            <w:vMerge/>
            <w:vAlign w:val="center"/>
            <w:hideMark/>
          </w:tcPr>
          <w:p w:rsidR="008772CA" w:rsidRPr="00C60579" w:rsidRDefault="008772CA" w:rsidP="00DF24E3">
            <w:pPr>
              <w:spacing w:line="360" w:lineRule="auto"/>
              <w:rPr>
                <w:rFonts w:ascii="Tahoma" w:hAnsi="Tahoma" w:cs="Tahoma"/>
                <w:b/>
                <w:bCs/>
                <w:sz w:val="20"/>
                <w:szCs w:val="20"/>
              </w:rPr>
            </w:pPr>
          </w:p>
        </w:tc>
        <w:tc>
          <w:tcPr>
            <w:tcW w:w="0" w:type="auto"/>
            <w:vMerge/>
            <w:vAlign w:val="center"/>
            <w:hideMark/>
          </w:tcPr>
          <w:p w:rsidR="008772CA" w:rsidRPr="00C60579" w:rsidRDefault="008772CA" w:rsidP="00DF24E3">
            <w:pPr>
              <w:spacing w:line="360" w:lineRule="auto"/>
              <w:rPr>
                <w:rFonts w:ascii="Tahoma" w:hAnsi="Tahoma" w:cs="Tahoma"/>
                <w:b/>
                <w:bCs/>
                <w:sz w:val="20"/>
                <w:szCs w:val="20"/>
              </w:rPr>
            </w:pPr>
          </w:p>
        </w:tc>
        <w:tc>
          <w:tcPr>
            <w:tcW w:w="0" w:type="auto"/>
            <w:vMerge/>
            <w:vAlign w:val="center"/>
            <w:hideMark/>
          </w:tcPr>
          <w:p w:rsidR="008772CA" w:rsidRPr="00C60579" w:rsidRDefault="008772CA" w:rsidP="00DF24E3">
            <w:pPr>
              <w:spacing w:line="360" w:lineRule="auto"/>
              <w:rPr>
                <w:rFonts w:ascii="Tahoma" w:hAnsi="Tahoma" w:cs="Tahoma"/>
                <w:b/>
                <w:bCs/>
                <w:sz w:val="20"/>
                <w:szCs w:val="20"/>
              </w:rPr>
            </w:pPr>
          </w:p>
        </w:tc>
        <w:tc>
          <w:tcPr>
            <w:tcW w:w="0" w:type="auto"/>
            <w:vMerge/>
            <w:vAlign w:val="center"/>
            <w:hideMark/>
          </w:tcPr>
          <w:p w:rsidR="008772CA" w:rsidRPr="00C60579" w:rsidRDefault="008772CA" w:rsidP="00DF24E3">
            <w:pPr>
              <w:spacing w:line="360" w:lineRule="auto"/>
              <w:rPr>
                <w:rFonts w:ascii="Tahoma" w:hAnsi="Tahoma" w:cs="Tahoma"/>
                <w:b/>
                <w:bCs/>
                <w:sz w:val="20"/>
                <w:szCs w:val="20"/>
              </w:rPr>
            </w:pPr>
          </w:p>
        </w:tc>
        <w:tc>
          <w:tcPr>
            <w:tcW w:w="0" w:type="auto"/>
            <w:vMerge/>
            <w:vAlign w:val="center"/>
            <w:hideMark/>
          </w:tcPr>
          <w:p w:rsidR="008772CA" w:rsidRPr="00C60579" w:rsidRDefault="008772CA" w:rsidP="00DF24E3">
            <w:pPr>
              <w:spacing w:line="360" w:lineRule="auto"/>
              <w:rPr>
                <w:rFonts w:ascii="Tahoma" w:hAnsi="Tahoma" w:cs="Tahoma"/>
                <w:b/>
                <w:bCs/>
                <w:sz w:val="20"/>
                <w:szCs w:val="20"/>
              </w:rPr>
            </w:pPr>
          </w:p>
        </w:tc>
        <w:tc>
          <w:tcPr>
            <w:tcW w:w="0" w:type="auto"/>
            <w:shd w:val="clear" w:color="000000" w:fill="D8D8D8"/>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(INR in Lacs)</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rPr>
                <w:rFonts w:ascii="Tahoma" w:hAnsi="Tahoma" w:cs="Tahoma"/>
                <w:sz w:val="20"/>
                <w:szCs w:val="20"/>
              </w:rPr>
            </w:pPr>
            <w:r w:rsidRPr="00C60579">
              <w:rPr>
                <w:rFonts w:ascii="Tahoma" w:hAnsi="Tahoma" w:cs="Tahoma"/>
                <w:sz w:val="20"/>
                <w:szCs w:val="20"/>
              </w:rPr>
              <w:t>Dough Kneading Machine</w:t>
            </w:r>
          </w:p>
        </w:tc>
        <w:tc>
          <w:tcPr>
            <w:tcW w:w="0" w:type="auto"/>
            <w:shd w:val="clear" w:color="auto" w:fill="auto"/>
            <w:noWrap/>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NOS.</w:t>
            </w:r>
          </w:p>
        </w:tc>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INR 6,500.00</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0.07</w:t>
            </w:r>
          </w:p>
        </w:tc>
      </w:tr>
      <w:tr w:rsidR="008772CA" w:rsidRPr="00C60579" w:rsidTr="006F585F">
        <w:trPr>
          <w:trHeight w:val="600"/>
        </w:trPr>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2</w:t>
            </w:r>
          </w:p>
        </w:tc>
        <w:tc>
          <w:tcPr>
            <w:tcW w:w="0" w:type="auto"/>
            <w:shd w:val="clear" w:color="auto" w:fill="auto"/>
            <w:vAlign w:val="center"/>
            <w:hideMark/>
          </w:tcPr>
          <w:p w:rsidR="008772CA" w:rsidRPr="00C60579" w:rsidRDefault="008772CA" w:rsidP="00DF24E3">
            <w:pPr>
              <w:spacing w:line="360" w:lineRule="auto"/>
              <w:rPr>
                <w:rFonts w:ascii="Tahoma" w:hAnsi="Tahoma" w:cs="Tahoma"/>
                <w:sz w:val="20"/>
                <w:szCs w:val="20"/>
              </w:rPr>
            </w:pPr>
            <w:r w:rsidRPr="00C60579">
              <w:rPr>
                <w:rFonts w:ascii="Tahoma" w:hAnsi="Tahoma" w:cs="Tahoma"/>
                <w:sz w:val="20"/>
                <w:szCs w:val="20"/>
              </w:rPr>
              <w:t>Dough cutting Machine</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INR 40,000.00</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0.40</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3</w:t>
            </w:r>
          </w:p>
        </w:tc>
        <w:tc>
          <w:tcPr>
            <w:tcW w:w="0" w:type="auto"/>
            <w:shd w:val="clear" w:color="auto" w:fill="auto"/>
            <w:vAlign w:val="center"/>
            <w:hideMark/>
          </w:tcPr>
          <w:p w:rsidR="008772CA" w:rsidRPr="00C60579" w:rsidRDefault="009D4870" w:rsidP="00DF24E3">
            <w:pPr>
              <w:spacing w:line="360" w:lineRule="auto"/>
              <w:rPr>
                <w:rFonts w:ascii="Tahoma" w:hAnsi="Tahoma" w:cs="Tahoma"/>
                <w:sz w:val="20"/>
                <w:szCs w:val="20"/>
              </w:rPr>
            </w:pPr>
            <w:r w:rsidRPr="00C60579">
              <w:rPr>
                <w:rFonts w:ascii="Tahoma" w:hAnsi="Tahoma" w:cs="Tahoma"/>
                <w:sz w:val="20"/>
                <w:szCs w:val="20"/>
              </w:rPr>
              <w:t>Semi-automatic</w:t>
            </w:r>
            <w:r w:rsidR="008772CA" w:rsidRPr="00C60579">
              <w:rPr>
                <w:rFonts w:ascii="Tahoma" w:hAnsi="Tahoma" w:cs="Tahoma"/>
                <w:sz w:val="20"/>
                <w:szCs w:val="20"/>
              </w:rPr>
              <w:t xml:space="preserve"> Khakhara Roasting Unit</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jc w:val="right"/>
              <w:rPr>
                <w:rFonts w:ascii="Tahoma" w:hAnsi="Tahoma" w:cs="Tahoma"/>
                <w:sz w:val="20"/>
                <w:szCs w:val="20"/>
              </w:rPr>
            </w:pPr>
            <w:r w:rsidRPr="00C60579">
              <w:rPr>
                <w:rFonts w:ascii="Tahoma" w:hAnsi="Tahoma" w:cs="Tahoma"/>
                <w:sz w:val="20"/>
                <w:szCs w:val="20"/>
              </w:rPr>
              <w:t>INR 190,000.00</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1.90</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i/>
                <w:iCs/>
                <w:sz w:val="20"/>
                <w:szCs w:val="20"/>
              </w:rPr>
            </w:pPr>
            <w:r w:rsidRPr="00C60579">
              <w:rPr>
                <w:rFonts w:ascii="Tahoma" w:hAnsi="Tahoma" w:cs="Tahoma"/>
                <w:i/>
                <w:iCs/>
                <w:sz w:val="20"/>
                <w:szCs w:val="20"/>
              </w:rPr>
              <w:t>sub-total Plant &amp; Machinery</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2.37</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Furniture / Electrical installations</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a)</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Office furniture</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LS</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50000</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0.50</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b)</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Stores Almirah</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LS</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0.00</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c)</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Computer &amp; Printer</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L. S.</w:t>
            </w:r>
          </w:p>
        </w:tc>
        <w:tc>
          <w:tcPr>
            <w:tcW w:w="0" w:type="auto"/>
            <w:shd w:val="clear" w:color="auto" w:fill="auto"/>
            <w:noWrap/>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50000</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0.50</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i/>
                <w:iCs/>
                <w:sz w:val="20"/>
                <w:szCs w:val="20"/>
              </w:rPr>
            </w:pPr>
            <w:r w:rsidRPr="00C60579">
              <w:rPr>
                <w:rFonts w:ascii="Tahoma" w:hAnsi="Tahoma" w:cs="Tahoma"/>
                <w:i/>
                <w:iCs/>
                <w:sz w:val="20"/>
                <w:szCs w:val="20"/>
              </w:rPr>
              <w:t>sub total</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1.00</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Other Assets</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a)</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sz w:val="20"/>
                <w:szCs w:val="20"/>
              </w:rPr>
            </w:pPr>
            <w:r w:rsidRPr="00C60579">
              <w:rPr>
                <w:rFonts w:ascii="Tahoma" w:hAnsi="Tahoma" w:cs="Tahoma"/>
                <w:sz w:val="20"/>
                <w:szCs w:val="20"/>
              </w:rPr>
              <w:t>preliminary and preoperative</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0.24</w:t>
            </w:r>
          </w:p>
        </w:tc>
      </w:tr>
      <w:tr w:rsidR="008772CA" w:rsidRPr="00C60579" w:rsidTr="006F585F">
        <w:trPr>
          <w:trHeight w:val="300"/>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i/>
                <w:iCs/>
                <w:sz w:val="20"/>
                <w:szCs w:val="20"/>
              </w:rPr>
            </w:pPr>
            <w:r w:rsidRPr="00C60579">
              <w:rPr>
                <w:rFonts w:ascii="Tahoma" w:hAnsi="Tahoma" w:cs="Tahoma"/>
                <w:i/>
                <w:iCs/>
                <w:sz w:val="20"/>
                <w:szCs w:val="20"/>
              </w:rPr>
              <w:t>sub-total Other Assets</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noWrap/>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0.24</w:t>
            </w:r>
          </w:p>
        </w:tc>
      </w:tr>
      <w:tr w:rsidR="008772CA" w:rsidRPr="00C60579" w:rsidTr="006F585F">
        <w:trPr>
          <w:trHeight w:val="315"/>
        </w:trPr>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both"/>
              <w:rPr>
                <w:rFonts w:ascii="Tahoma" w:hAnsi="Tahoma" w:cs="Tahoma"/>
                <w:b/>
                <w:bCs/>
                <w:sz w:val="20"/>
                <w:szCs w:val="20"/>
              </w:rPr>
            </w:pPr>
            <w:r w:rsidRPr="00C60579">
              <w:rPr>
                <w:rFonts w:ascii="Tahoma" w:hAnsi="Tahoma" w:cs="Tahoma"/>
                <w:b/>
                <w:bCs/>
                <w:sz w:val="20"/>
                <w:szCs w:val="20"/>
              </w:rPr>
              <w:t>Total</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sz w:val="20"/>
                <w:szCs w:val="20"/>
              </w:rPr>
            </w:pPr>
            <w:r w:rsidRPr="00C60579">
              <w:rPr>
                <w:rFonts w:ascii="Tahoma" w:hAnsi="Tahoma" w:cs="Tahoma"/>
                <w:sz w:val="20"/>
                <w:szCs w:val="20"/>
              </w:rPr>
              <w:t> </w:t>
            </w:r>
          </w:p>
        </w:tc>
        <w:tc>
          <w:tcPr>
            <w:tcW w:w="0" w:type="auto"/>
            <w:shd w:val="clear" w:color="auto" w:fill="auto"/>
            <w:vAlign w:val="center"/>
            <w:hideMark/>
          </w:tcPr>
          <w:p w:rsidR="008772CA" w:rsidRPr="00C60579" w:rsidRDefault="008772CA" w:rsidP="00DF24E3">
            <w:pPr>
              <w:spacing w:line="360" w:lineRule="auto"/>
              <w:jc w:val="center"/>
              <w:rPr>
                <w:rFonts w:ascii="Tahoma" w:hAnsi="Tahoma" w:cs="Tahoma"/>
                <w:b/>
                <w:bCs/>
                <w:sz w:val="20"/>
                <w:szCs w:val="20"/>
              </w:rPr>
            </w:pPr>
            <w:r w:rsidRPr="00C60579">
              <w:rPr>
                <w:rFonts w:ascii="Tahoma" w:hAnsi="Tahoma" w:cs="Tahoma"/>
                <w:b/>
                <w:bCs/>
                <w:sz w:val="20"/>
                <w:szCs w:val="20"/>
              </w:rPr>
              <w:t>3.60</w:t>
            </w:r>
          </w:p>
        </w:tc>
      </w:tr>
    </w:tbl>
    <w:p w:rsidR="006F585F" w:rsidRPr="001F6000" w:rsidRDefault="006F585F" w:rsidP="00DF24E3">
      <w:pPr>
        <w:spacing w:line="360" w:lineRule="auto"/>
        <w:rPr>
          <w:rFonts w:ascii="Tahoma" w:eastAsia="Andale Sans UI;Arial Unicode MS" w:hAnsi="Tahoma"/>
          <w:sz w:val="22"/>
          <w:szCs w:val="22"/>
        </w:rPr>
      </w:pPr>
      <w:r w:rsidRPr="001F6000">
        <w:rPr>
          <w:rFonts w:ascii="Tahoma" w:eastAsia="Andale Sans UI;Arial Unicode MS" w:hAnsi="Tahoma"/>
          <w:sz w:val="22"/>
          <w:szCs w:val="22"/>
        </w:rPr>
        <w:t xml:space="preserve">All the machines and equipments are available from local manufacturers. </w:t>
      </w:r>
      <w:r w:rsidRPr="001F6000">
        <w:rPr>
          <w:rFonts w:ascii="Tahoma" w:eastAsia="Times New Roman" w:hAnsi="Tahoma"/>
          <w:sz w:val="22"/>
          <w:szCs w:val="22"/>
        </w:rPr>
        <w:t xml:space="preserve">The entrepreneur needs to ensure proper selection of product mix and proper type of machines and tooling to have modern and flexible designs. </w:t>
      </w:r>
      <w:r w:rsidRPr="001F6000">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6F585F" w:rsidRPr="001F6000" w:rsidRDefault="006F585F" w:rsidP="00DF24E3">
      <w:pPr>
        <w:pStyle w:val="NoSpacing"/>
        <w:spacing w:line="360" w:lineRule="auto"/>
        <w:rPr>
          <w:rFonts w:ascii="Tahoma" w:hAnsi="Tahoma" w:cs="Tahoma"/>
          <w:sz w:val="22"/>
          <w:szCs w:val="28"/>
          <w:shd w:val="clear" w:color="auto" w:fill="FFFFFF"/>
        </w:rPr>
      </w:pPr>
      <w:r>
        <w:rPr>
          <w:rFonts w:ascii="Tahoma" w:hAnsi="Tahoma" w:cs="Tahoma"/>
          <w:shd w:val="clear" w:color="auto" w:fill="FFFFFF"/>
        </w:rPr>
        <w:lastRenderedPageBreak/>
        <w:t xml:space="preserve">1.  </w:t>
      </w:r>
      <w:r w:rsidRPr="001F6000">
        <w:rPr>
          <w:rFonts w:ascii="Tahoma" w:hAnsi="Tahoma" w:cs="Tahoma"/>
          <w:sz w:val="22"/>
          <w:szCs w:val="28"/>
          <w:shd w:val="clear" w:color="auto" w:fill="FFFFFF"/>
        </w:rPr>
        <w:t>Fry-Tech Food Equipments Private Limited</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eastAsia="Times New Roman" w:hAnsi="Tahoma" w:cs="Tahoma"/>
          <w:sz w:val="22"/>
          <w:szCs w:val="28"/>
        </w:rPr>
        <w:t xml:space="preserve">     S. No. 4, Raviraj Industrial Estate,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Bhikhubhai Mukhi Ka Kuwa Bharwadvash,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Ramol, Ahmedabad - 380024,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Gujarat, India</w:t>
      </w:r>
    </w:p>
    <w:p w:rsidR="006F585F" w:rsidRPr="001F6000" w:rsidRDefault="006F585F" w:rsidP="00DF24E3">
      <w:pPr>
        <w:pStyle w:val="NoSpacing"/>
        <w:spacing w:line="360" w:lineRule="auto"/>
        <w:rPr>
          <w:rFonts w:ascii="Tahoma" w:eastAsia="Times New Roman" w:hAnsi="Tahoma" w:cs="Tahoma"/>
          <w:sz w:val="22"/>
          <w:szCs w:val="28"/>
        </w:rPr>
      </w:pP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2.  Hindustan Vibrotech Pvt. Ltd.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eastAsia="Times New Roman"/>
          <w:sz w:val="22"/>
          <w:szCs w:val="30"/>
        </w:rPr>
        <w:t xml:space="preserve">     </w:t>
      </w:r>
      <w:r w:rsidRPr="001F6000">
        <w:rPr>
          <w:rFonts w:ascii="Tahoma" w:hAnsi="Tahoma" w:cs="Tahoma"/>
          <w:sz w:val="22"/>
          <w:szCs w:val="28"/>
          <w:shd w:val="clear" w:color="auto" w:fill="FFFFFF"/>
        </w:rPr>
        <w:t xml:space="preserve">Office No. 2, Ground Floor, </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shd w:val="clear" w:color="auto" w:fill="FFFFFF"/>
        </w:rPr>
        <w:t xml:space="preserve">    Vrindavan Building</w:t>
      </w:r>
      <w:r w:rsidRPr="001F6000">
        <w:rPr>
          <w:rFonts w:ascii="Tahoma" w:hAnsi="Tahoma" w:cs="Tahoma"/>
          <w:sz w:val="22"/>
          <w:szCs w:val="28"/>
        </w:rPr>
        <w:t xml:space="preserve">, </w:t>
      </w:r>
      <w:r w:rsidRPr="001F6000">
        <w:rPr>
          <w:rFonts w:ascii="Tahoma" w:hAnsi="Tahoma" w:cs="Tahoma"/>
          <w:sz w:val="22"/>
          <w:szCs w:val="28"/>
          <w:shd w:val="clear" w:color="auto" w:fill="FFFFFF"/>
        </w:rPr>
        <w:t>Vile Parle East,</w:t>
      </w:r>
      <w:r w:rsidRPr="001F6000">
        <w:rPr>
          <w:rFonts w:ascii="Tahoma" w:hAnsi="Tahoma" w:cs="Tahoma"/>
          <w:sz w:val="22"/>
          <w:szCs w:val="28"/>
        </w:rPr>
        <w:t xml:space="preserve">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rPr>
        <w:t xml:space="preserve">    </w:t>
      </w:r>
      <w:r w:rsidRPr="001F6000">
        <w:rPr>
          <w:rFonts w:ascii="Tahoma" w:hAnsi="Tahoma" w:cs="Tahoma"/>
          <w:sz w:val="22"/>
          <w:szCs w:val="28"/>
          <w:shd w:val="clear" w:color="auto" w:fill="FFFFFF"/>
        </w:rPr>
        <w:t>Mumbai – 400057,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 xml:space="preserve">    Maharashtra, India</w:t>
      </w:r>
    </w:p>
    <w:p w:rsidR="006F585F" w:rsidRPr="001F6000" w:rsidRDefault="006F585F" w:rsidP="00DF24E3">
      <w:pPr>
        <w:pStyle w:val="NoSpacing"/>
        <w:spacing w:line="360" w:lineRule="auto"/>
        <w:rPr>
          <w:rFonts w:ascii="Tahoma" w:hAnsi="Tahoma" w:cs="Tahoma"/>
          <w:sz w:val="22"/>
          <w:szCs w:val="28"/>
          <w:shd w:val="clear" w:color="auto" w:fill="FFFFFF"/>
        </w:rPr>
      </w:pP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3.  Electrons cooling systems Pvt. Ltd.</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 xml:space="preserve">     S-27, SIDCO Industrial Estate</w:t>
      </w:r>
      <w:r w:rsidRPr="001F6000">
        <w:rPr>
          <w:rFonts w:ascii="Tahoma" w:hAnsi="Tahoma" w:cs="Tahoma"/>
          <w:sz w:val="22"/>
          <w:szCs w:val="28"/>
        </w:rPr>
        <w:br/>
      </w:r>
      <w:r w:rsidRPr="001F6000">
        <w:rPr>
          <w:rFonts w:ascii="Tahoma" w:hAnsi="Tahoma" w:cs="Tahoma"/>
          <w:sz w:val="22"/>
          <w:szCs w:val="28"/>
          <w:shd w:val="clear" w:color="auto" w:fill="FFFFFF"/>
        </w:rPr>
        <w:t xml:space="preserve">     Kakkalur Industrial Estate</w:t>
      </w:r>
      <w:r w:rsidRPr="001F6000">
        <w:rPr>
          <w:rFonts w:ascii="Tahoma" w:hAnsi="Tahoma" w:cs="Tahoma"/>
          <w:sz w:val="22"/>
          <w:szCs w:val="28"/>
        </w:rPr>
        <w:br/>
      </w:r>
      <w:r w:rsidRPr="001F6000">
        <w:rPr>
          <w:rFonts w:ascii="Tahoma" w:hAnsi="Tahoma" w:cs="Tahoma"/>
          <w:sz w:val="22"/>
          <w:szCs w:val="28"/>
          <w:shd w:val="clear" w:color="auto" w:fill="FFFFFF"/>
        </w:rPr>
        <w:t xml:space="preserve">     Tiruvallur – 602003, </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shd w:val="clear" w:color="auto" w:fill="FFFFFF"/>
        </w:rPr>
        <w:t xml:space="preserve">     Tamil Nadu, India </w:t>
      </w:r>
      <w:r w:rsidRPr="001F6000">
        <w:rPr>
          <w:rFonts w:ascii="Tahoma" w:hAnsi="Tahoma" w:cs="Tahoma"/>
          <w:sz w:val="22"/>
          <w:szCs w:val="28"/>
        </w:rPr>
        <w:t xml:space="preserve"> </w:t>
      </w:r>
    </w:p>
    <w:p w:rsidR="006F585F" w:rsidRPr="001F6000" w:rsidRDefault="006F585F" w:rsidP="00DF24E3">
      <w:pPr>
        <w:pStyle w:val="NoSpacing"/>
        <w:spacing w:line="360" w:lineRule="auto"/>
        <w:rPr>
          <w:rFonts w:ascii="Tahoma" w:hAnsi="Tahoma" w:cs="Tahoma"/>
          <w:sz w:val="22"/>
          <w:szCs w:val="28"/>
        </w:rPr>
      </w:pPr>
    </w:p>
    <w:p w:rsidR="006F585F" w:rsidRPr="001F6000" w:rsidRDefault="006F585F" w:rsidP="00DF24E3">
      <w:pPr>
        <w:pStyle w:val="NoSpacing"/>
        <w:spacing w:line="360" w:lineRule="auto"/>
        <w:rPr>
          <w:sz w:val="22"/>
          <w:szCs w:val="30"/>
        </w:rPr>
      </w:pPr>
      <w:r w:rsidRPr="001F6000">
        <w:rPr>
          <w:rFonts w:ascii="Tahoma" w:hAnsi="Tahoma" w:cs="Tahoma"/>
          <w:sz w:val="22"/>
          <w:szCs w:val="28"/>
        </w:rPr>
        <w:t>4.  Springboard Enterprises India Ltd.</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sz w:val="22"/>
          <w:szCs w:val="30"/>
        </w:rPr>
        <w:t xml:space="preserve">      </w:t>
      </w:r>
      <w:r w:rsidRPr="001F6000">
        <w:rPr>
          <w:rFonts w:ascii="Tahoma" w:hAnsi="Tahoma" w:cs="Tahoma"/>
          <w:sz w:val="22"/>
          <w:szCs w:val="28"/>
          <w:shd w:val="clear" w:color="auto" w:fill="FFFFFF"/>
        </w:rPr>
        <w:t xml:space="preserve">1st, 2nd &amp; 3rd Floor,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 xml:space="preserve">    Plot No. 7, 8 &amp; 9,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 xml:space="preserve">    Garg Shopping Mall,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 xml:space="preserve">    Service Centre</w:t>
      </w:r>
      <w:r w:rsidRPr="001F6000">
        <w:rPr>
          <w:rFonts w:ascii="Tahoma" w:hAnsi="Tahoma" w:cs="Tahoma"/>
          <w:sz w:val="22"/>
          <w:szCs w:val="28"/>
        </w:rPr>
        <w:t xml:space="preserve">, </w:t>
      </w:r>
      <w:r w:rsidRPr="001F6000">
        <w:rPr>
          <w:rFonts w:ascii="Tahoma" w:hAnsi="Tahoma" w:cs="Tahoma"/>
          <w:sz w:val="22"/>
          <w:szCs w:val="28"/>
          <w:shd w:val="clear" w:color="auto" w:fill="FFFFFF"/>
        </w:rPr>
        <w:t>Rohini Sector 2</w:t>
      </w:r>
      <w:r w:rsidRPr="001F6000">
        <w:rPr>
          <w:rFonts w:ascii="Tahoma" w:hAnsi="Tahoma" w:cs="Tahoma"/>
          <w:sz w:val="22"/>
          <w:szCs w:val="28"/>
        </w:rPr>
        <w:br/>
      </w:r>
      <w:r w:rsidRPr="001F6000">
        <w:rPr>
          <w:rFonts w:ascii="Tahoma" w:hAnsi="Tahoma" w:cs="Tahoma"/>
          <w:sz w:val="22"/>
          <w:szCs w:val="28"/>
          <w:shd w:val="clear" w:color="auto" w:fill="FFFFFF"/>
        </w:rPr>
        <w:t xml:space="preserve">    New Delhi – 110085, </w:t>
      </w:r>
    </w:p>
    <w:p w:rsidR="006F585F" w:rsidRPr="001F6000" w:rsidRDefault="006F585F" w:rsidP="00DF24E3">
      <w:pPr>
        <w:pStyle w:val="NoSpacing"/>
        <w:spacing w:line="360" w:lineRule="auto"/>
        <w:rPr>
          <w:rFonts w:ascii="Tahoma" w:hAnsi="Tahoma" w:cs="Tahoma"/>
          <w:sz w:val="22"/>
          <w:szCs w:val="28"/>
          <w:shd w:val="clear" w:color="auto" w:fill="FFFFFF"/>
        </w:rPr>
      </w:pPr>
      <w:r w:rsidRPr="001F6000">
        <w:rPr>
          <w:rFonts w:ascii="Tahoma" w:hAnsi="Tahoma" w:cs="Tahoma"/>
          <w:sz w:val="22"/>
          <w:szCs w:val="28"/>
          <w:shd w:val="clear" w:color="auto" w:fill="FFFFFF"/>
        </w:rPr>
        <w:t xml:space="preserve">    Delhi, India</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5. Flour Tech Engineers Private Limited</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Plot No. 182, Sector 24,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Faridabad - 121005,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Haryana, India</w:t>
      </w:r>
    </w:p>
    <w:p w:rsidR="006F585F" w:rsidRPr="001F6000" w:rsidRDefault="006F585F" w:rsidP="00DF24E3">
      <w:pPr>
        <w:pStyle w:val="NoSpacing"/>
        <w:spacing w:line="360" w:lineRule="auto"/>
        <w:rPr>
          <w:rFonts w:ascii="Tahoma" w:hAnsi="Tahoma" w:cs="Tahoma"/>
          <w:sz w:val="22"/>
          <w:szCs w:val="28"/>
        </w:rPr>
      </w:pP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6. P Square Technologies</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3, Swami Mahal,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lastRenderedPageBreak/>
        <w:t xml:space="preserve">    Gurunanak Nagar,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Off. Shankarsheth Road Bhavani Peth,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Pune - 411002,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Maharashtra, India</w:t>
      </w:r>
    </w:p>
    <w:p w:rsidR="006F585F" w:rsidRPr="001F6000" w:rsidRDefault="006F585F" w:rsidP="00DF24E3">
      <w:pPr>
        <w:pStyle w:val="NoSpacing"/>
        <w:spacing w:line="360" w:lineRule="auto"/>
        <w:rPr>
          <w:rFonts w:ascii="Tahoma" w:hAnsi="Tahoma" w:cs="Tahoma"/>
          <w:sz w:val="22"/>
          <w:szCs w:val="28"/>
        </w:rPr>
      </w:pP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7. Ricon Engineers</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 xml:space="preserve">   10 To 13, Bhagwati Estate, </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 xml:space="preserve">   Near Amraiwadi Torrent Power, </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 xml:space="preserve">   Behind Uttam Dairy, </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 xml:space="preserve">   Rakhial, Ahmedabad - 380023, </w:t>
      </w: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 xml:space="preserve">   Gujarat, India</w:t>
      </w:r>
    </w:p>
    <w:p w:rsidR="006F585F" w:rsidRPr="001F6000" w:rsidRDefault="006F585F" w:rsidP="00DF24E3">
      <w:pPr>
        <w:pStyle w:val="NoSpacing"/>
        <w:spacing w:line="360" w:lineRule="auto"/>
        <w:rPr>
          <w:rFonts w:ascii="Tahoma" w:hAnsi="Tahoma" w:cs="Tahoma"/>
          <w:sz w:val="22"/>
          <w:szCs w:val="28"/>
        </w:rPr>
      </w:pPr>
    </w:p>
    <w:p w:rsidR="006F585F" w:rsidRPr="001F6000" w:rsidRDefault="006F585F" w:rsidP="00DF24E3">
      <w:pPr>
        <w:pStyle w:val="NoSpacing"/>
        <w:spacing w:line="360" w:lineRule="auto"/>
        <w:rPr>
          <w:rFonts w:ascii="Tahoma" w:hAnsi="Tahoma" w:cs="Tahoma"/>
          <w:sz w:val="22"/>
          <w:szCs w:val="28"/>
        </w:rPr>
      </w:pPr>
      <w:r w:rsidRPr="001F6000">
        <w:rPr>
          <w:rFonts w:ascii="Tahoma" w:hAnsi="Tahoma" w:cs="Tahoma"/>
          <w:sz w:val="22"/>
          <w:szCs w:val="28"/>
        </w:rPr>
        <w:t xml:space="preserve">8. Kamdhenu Agro Machinery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Plot No. 6, Near Power House,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Wathoda Road Wathoda,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Nagpur - 440035, </w:t>
      </w:r>
    </w:p>
    <w:p w:rsidR="006F585F" w:rsidRPr="001F6000" w:rsidRDefault="006F585F" w:rsidP="00DF24E3">
      <w:pPr>
        <w:pStyle w:val="NoSpacing"/>
        <w:spacing w:line="360" w:lineRule="auto"/>
        <w:rPr>
          <w:rFonts w:ascii="Tahoma" w:eastAsia="Times New Roman" w:hAnsi="Tahoma" w:cs="Tahoma"/>
          <w:sz w:val="22"/>
          <w:szCs w:val="28"/>
        </w:rPr>
      </w:pPr>
      <w:r w:rsidRPr="001F6000">
        <w:rPr>
          <w:rFonts w:ascii="Tahoma" w:eastAsia="Times New Roman" w:hAnsi="Tahoma" w:cs="Tahoma"/>
          <w:sz w:val="22"/>
          <w:szCs w:val="28"/>
        </w:rPr>
        <w:t xml:space="preserve">   Maharashtra, India</w:t>
      </w:r>
    </w:p>
    <w:p w:rsidR="001F6000" w:rsidRPr="001F6000" w:rsidRDefault="001F6000" w:rsidP="00DF24E3">
      <w:pPr>
        <w:pStyle w:val="DefaultText"/>
        <w:spacing w:line="360" w:lineRule="auto"/>
        <w:jc w:val="both"/>
        <w:rPr>
          <w:rFonts w:ascii="Tahoma" w:hAnsi="Tahoma" w:cs="Tahoma"/>
          <w:b/>
          <w:sz w:val="22"/>
          <w:szCs w:val="20"/>
        </w:rPr>
      </w:pPr>
    </w:p>
    <w:p w:rsidR="00EE66C1" w:rsidRPr="00C60579" w:rsidRDefault="000C6A12" w:rsidP="00DF24E3">
      <w:pPr>
        <w:pStyle w:val="DefaultText"/>
        <w:numPr>
          <w:ilvl w:val="0"/>
          <w:numId w:val="14"/>
        </w:numPr>
        <w:spacing w:line="360" w:lineRule="auto"/>
        <w:ind w:left="1276" w:hanging="556"/>
        <w:jc w:val="both"/>
        <w:rPr>
          <w:rFonts w:ascii="Tahoma" w:hAnsi="Tahoma" w:cs="Tahoma"/>
          <w:b/>
          <w:szCs w:val="22"/>
        </w:rPr>
      </w:pPr>
      <w:r w:rsidRPr="00C60579">
        <w:rPr>
          <w:rFonts w:ascii="Tahoma" w:hAnsi="Tahoma" w:cs="Tahoma"/>
          <w:b/>
          <w:szCs w:val="22"/>
        </w:rPr>
        <w:t>PROFITABILITY CALCULATIONS:</w:t>
      </w:r>
    </w:p>
    <w:p w:rsidR="00AE2906" w:rsidRPr="00DF24E3" w:rsidRDefault="00AE2906" w:rsidP="00DF24E3">
      <w:pPr>
        <w:pStyle w:val="DefaultText"/>
        <w:spacing w:line="360" w:lineRule="auto"/>
        <w:ind w:left="720"/>
        <w:jc w:val="both"/>
        <w:rPr>
          <w:rFonts w:ascii="Tahoma" w:hAnsi="Tahoma" w:cs="Tahoma"/>
          <w:sz w:val="16"/>
          <w:szCs w:val="16"/>
        </w:rPr>
      </w:pPr>
    </w:p>
    <w:tbl>
      <w:tblPr>
        <w:tblW w:w="9720" w:type="dxa"/>
        <w:tblInd w:w="-162" w:type="dxa"/>
        <w:tblLook w:val="04A0" w:firstRow="1" w:lastRow="0" w:firstColumn="1" w:lastColumn="0" w:noHBand="0" w:noVBand="1"/>
      </w:tblPr>
      <w:tblGrid>
        <w:gridCol w:w="1007"/>
        <w:gridCol w:w="2773"/>
        <w:gridCol w:w="1260"/>
        <w:gridCol w:w="900"/>
        <w:gridCol w:w="972"/>
        <w:gridCol w:w="918"/>
        <w:gridCol w:w="900"/>
        <w:gridCol w:w="990"/>
      </w:tblGrid>
      <w:tr w:rsidR="00EB7326" w:rsidRPr="00C60579" w:rsidTr="001F6000">
        <w:trPr>
          <w:trHeight w:hRule="exact" w:val="533"/>
        </w:trPr>
        <w:tc>
          <w:tcPr>
            <w:tcW w:w="1007"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Sr. No.</w:t>
            </w:r>
          </w:p>
        </w:tc>
        <w:tc>
          <w:tcPr>
            <w:tcW w:w="2773"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Particulars</w:t>
            </w:r>
          </w:p>
        </w:tc>
        <w:tc>
          <w:tcPr>
            <w:tcW w:w="1260"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UOM</w:t>
            </w:r>
          </w:p>
        </w:tc>
        <w:tc>
          <w:tcPr>
            <w:tcW w:w="900"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Year-1</w:t>
            </w:r>
          </w:p>
        </w:tc>
        <w:tc>
          <w:tcPr>
            <w:tcW w:w="972"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Year-2</w:t>
            </w:r>
          </w:p>
        </w:tc>
        <w:tc>
          <w:tcPr>
            <w:tcW w:w="918"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Year-3</w:t>
            </w:r>
          </w:p>
        </w:tc>
        <w:tc>
          <w:tcPr>
            <w:tcW w:w="900"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Year-4</w:t>
            </w:r>
          </w:p>
        </w:tc>
        <w:tc>
          <w:tcPr>
            <w:tcW w:w="990" w:type="dxa"/>
            <w:tcBorders>
              <w:top w:val="single" w:sz="8" w:space="0" w:color="auto"/>
              <w:left w:val="nil"/>
              <w:bottom w:val="single" w:sz="8" w:space="0" w:color="auto"/>
              <w:right w:val="single" w:sz="8" w:space="0" w:color="auto"/>
            </w:tcBorders>
            <w:shd w:val="clear" w:color="000000" w:fill="D8D8D8"/>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Year-5</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Capacity Utilization</w:t>
            </w:r>
          </w:p>
        </w:tc>
        <w:tc>
          <w:tcPr>
            <w:tcW w:w="1260" w:type="dxa"/>
            <w:tcBorders>
              <w:top w:val="nil"/>
              <w:left w:val="nil"/>
              <w:bottom w:val="nil"/>
              <w:right w:val="nil"/>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w:t>
            </w:r>
          </w:p>
        </w:tc>
        <w:tc>
          <w:tcPr>
            <w:tcW w:w="900" w:type="dxa"/>
            <w:tcBorders>
              <w:top w:val="nil"/>
              <w:left w:val="single" w:sz="4"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60%</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70%</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80%</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90%</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100%</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2</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Sales</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43.20</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50.40</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57.60</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64.80</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72.00</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3</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Raw Materials &amp; Other direct inputs</w:t>
            </w:r>
          </w:p>
        </w:tc>
        <w:tc>
          <w:tcPr>
            <w:tcW w:w="126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15.83</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18.47</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21.11</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23.75</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26.39</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4</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Gross Margin</w:t>
            </w:r>
          </w:p>
        </w:tc>
        <w:tc>
          <w:tcPr>
            <w:tcW w:w="126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27.37</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31.93</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36.49</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41.05</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45.61</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5</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Overheads except interest</w:t>
            </w:r>
          </w:p>
        </w:tc>
        <w:tc>
          <w:tcPr>
            <w:tcW w:w="126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12.10</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12.85</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14.37</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14.82</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15.12</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6</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Interest @ 10 %</w:t>
            </w:r>
          </w:p>
        </w:tc>
        <w:tc>
          <w:tcPr>
            <w:tcW w:w="126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1.44</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1.44</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0.96</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0.72</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0.58</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7</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Depreciation @ 30 %</w:t>
            </w:r>
          </w:p>
        </w:tc>
        <w:tc>
          <w:tcPr>
            <w:tcW w:w="126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1.66</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1.18</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0.83</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0.59</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0.53</w:t>
            </w:r>
          </w:p>
        </w:tc>
      </w:tr>
      <w:tr w:rsidR="00EB7326" w:rsidRPr="00C60579" w:rsidTr="001F6000">
        <w:trPr>
          <w:trHeight w:val="390"/>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8</w:t>
            </w:r>
          </w:p>
        </w:tc>
        <w:tc>
          <w:tcPr>
            <w:tcW w:w="2773"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both"/>
              <w:rPr>
                <w:rFonts w:ascii="Tahoma" w:hAnsi="Tahoma" w:cs="Tahoma"/>
                <w:b/>
                <w:bCs/>
                <w:sz w:val="20"/>
                <w:szCs w:val="20"/>
              </w:rPr>
            </w:pPr>
            <w:r w:rsidRPr="00C60579">
              <w:rPr>
                <w:rFonts w:ascii="Tahoma" w:hAnsi="Tahoma" w:cs="Tahoma"/>
                <w:b/>
                <w:bCs/>
                <w:sz w:val="20"/>
                <w:szCs w:val="20"/>
              </w:rPr>
              <w:t>Net Profit before tax</w:t>
            </w:r>
          </w:p>
        </w:tc>
        <w:tc>
          <w:tcPr>
            <w:tcW w:w="126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INR In Lacs</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12.17</w:t>
            </w:r>
          </w:p>
        </w:tc>
        <w:tc>
          <w:tcPr>
            <w:tcW w:w="972"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16.45</w:t>
            </w:r>
          </w:p>
        </w:tc>
        <w:tc>
          <w:tcPr>
            <w:tcW w:w="918"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20.33</w:t>
            </w:r>
          </w:p>
        </w:tc>
        <w:tc>
          <w:tcPr>
            <w:tcW w:w="90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24.92</w:t>
            </w:r>
          </w:p>
        </w:tc>
        <w:tc>
          <w:tcPr>
            <w:tcW w:w="990" w:type="dxa"/>
            <w:tcBorders>
              <w:top w:val="nil"/>
              <w:left w:val="nil"/>
              <w:bottom w:val="single" w:sz="8" w:space="0" w:color="auto"/>
              <w:right w:val="single" w:sz="8" w:space="0" w:color="auto"/>
            </w:tcBorders>
            <w:shd w:val="clear" w:color="auto" w:fill="auto"/>
            <w:vAlign w:val="center"/>
            <w:hideMark/>
          </w:tcPr>
          <w:p w:rsidR="00EB7326" w:rsidRPr="00C60579" w:rsidRDefault="00EB7326" w:rsidP="00DF24E3">
            <w:pPr>
              <w:spacing w:line="360" w:lineRule="auto"/>
              <w:jc w:val="center"/>
              <w:rPr>
                <w:rFonts w:ascii="Tahoma" w:hAnsi="Tahoma" w:cs="Tahoma"/>
                <w:b/>
                <w:bCs/>
                <w:sz w:val="20"/>
                <w:szCs w:val="20"/>
              </w:rPr>
            </w:pPr>
            <w:r w:rsidRPr="00C60579">
              <w:rPr>
                <w:rFonts w:ascii="Tahoma" w:hAnsi="Tahoma" w:cs="Tahoma"/>
                <w:b/>
                <w:bCs/>
                <w:sz w:val="20"/>
                <w:szCs w:val="20"/>
              </w:rPr>
              <w:t>29.38</w:t>
            </w:r>
          </w:p>
        </w:tc>
      </w:tr>
    </w:tbl>
    <w:p w:rsidR="002C3813" w:rsidRDefault="002C3813" w:rsidP="00DF24E3">
      <w:pPr>
        <w:pStyle w:val="DefaultText"/>
        <w:spacing w:line="360" w:lineRule="auto"/>
        <w:jc w:val="both"/>
        <w:rPr>
          <w:rFonts w:ascii="Tahoma" w:hAnsi="Tahoma" w:cs="Tahoma"/>
          <w:sz w:val="22"/>
          <w:szCs w:val="22"/>
        </w:rPr>
      </w:pPr>
    </w:p>
    <w:p w:rsidR="00C07B4F" w:rsidRPr="00DF24E3" w:rsidRDefault="00C07B4F" w:rsidP="00DF24E3">
      <w:pPr>
        <w:spacing w:line="360" w:lineRule="auto"/>
        <w:rPr>
          <w:rFonts w:ascii="Tahoma" w:hAnsi="Tahoma" w:cs="Tahoma"/>
          <w:sz w:val="22"/>
          <w:szCs w:val="22"/>
        </w:rPr>
      </w:pPr>
      <w:r w:rsidRPr="00DF24E3">
        <w:rPr>
          <w:rFonts w:ascii="Tahoma" w:hAnsi="Tahoma" w:cs="Tahoma"/>
          <w:sz w:val="22"/>
          <w:szCs w:val="22"/>
        </w:rPr>
        <w:lastRenderedPageBreak/>
        <w:t>The basis of profitability calculation:</w:t>
      </w:r>
    </w:p>
    <w:p w:rsidR="00716D39" w:rsidRPr="00DF24E3" w:rsidRDefault="00716D39" w:rsidP="00DF24E3">
      <w:pPr>
        <w:spacing w:line="360" w:lineRule="auto"/>
        <w:rPr>
          <w:rFonts w:ascii="Tahoma" w:hAnsi="Tahoma" w:cs="Tahoma"/>
          <w:sz w:val="16"/>
          <w:szCs w:val="16"/>
        </w:rPr>
      </w:pPr>
    </w:p>
    <w:p w:rsidR="00C07B4F" w:rsidRPr="00DF24E3" w:rsidRDefault="00C07B4F" w:rsidP="00DF24E3">
      <w:pPr>
        <w:spacing w:line="360" w:lineRule="auto"/>
        <w:rPr>
          <w:rFonts w:ascii="Tahoma" w:hAnsi="Tahoma" w:cs="Tahoma"/>
          <w:sz w:val="22"/>
          <w:szCs w:val="22"/>
        </w:rPr>
      </w:pPr>
      <w:r w:rsidRPr="00DF24E3">
        <w:rPr>
          <w:rFonts w:ascii="Tahoma" w:hAnsi="Tahoma" w:cs="Tahoma"/>
          <w:sz w:val="22"/>
          <w:szCs w:val="22"/>
        </w:rPr>
        <w:t xml:space="preserve">This unit will have </w:t>
      </w:r>
      <w:r w:rsidR="00B81DAB" w:rsidRPr="00DF24E3">
        <w:rPr>
          <w:rFonts w:ascii="Tahoma" w:eastAsia="Times New Roman" w:hAnsi="Tahoma" w:cs="Tahoma"/>
          <w:sz w:val="22"/>
          <w:szCs w:val="22"/>
          <w:lang w:bidi="ar-SA"/>
        </w:rPr>
        <w:t xml:space="preserve">60 Ton </w:t>
      </w:r>
      <w:r w:rsidRPr="00DF24E3">
        <w:rPr>
          <w:rFonts w:ascii="Tahoma" w:hAnsi="Tahoma" w:cs="Tahoma"/>
          <w:sz w:val="22"/>
          <w:szCs w:val="22"/>
        </w:rPr>
        <w:t>/Annum capacity. The growth of selling capacity will be increased 10% per year. (This is assume</w:t>
      </w:r>
      <w:r w:rsidR="00FE013B" w:rsidRPr="00DF24E3">
        <w:rPr>
          <w:rFonts w:ascii="Tahoma" w:hAnsi="Tahoma" w:cs="Tahoma"/>
          <w:sz w:val="22"/>
          <w:szCs w:val="22"/>
        </w:rPr>
        <w:t>d by various analysis and study;</w:t>
      </w:r>
      <w:r w:rsidRPr="00DF24E3">
        <w:rPr>
          <w:rFonts w:ascii="Tahoma" w:hAnsi="Tahoma" w:cs="Tahoma"/>
          <w:sz w:val="22"/>
          <w:szCs w:val="22"/>
        </w:rPr>
        <w:t xml:space="preserve"> it can be increased according to the selling strategy.) </w:t>
      </w:r>
    </w:p>
    <w:p w:rsidR="00716D39" w:rsidRPr="00DF24E3" w:rsidRDefault="00716D39" w:rsidP="00DF24E3">
      <w:pPr>
        <w:pStyle w:val="DefaultText"/>
        <w:spacing w:line="360" w:lineRule="auto"/>
        <w:jc w:val="both"/>
        <w:rPr>
          <w:rFonts w:ascii="Tahoma" w:hAnsi="Tahoma" w:cs="Tahoma"/>
          <w:sz w:val="16"/>
          <w:szCs w:val="16"/>
        </w:rPr>
      </w:pPr>
    </w:p>
    <w:p w:rsidR="00C07B4F" w:rsidRDefault="00C07B4F" w:rsidP="00DF24E3">
      <w:pPr>
        <w:pStyle w:val="DefaultText"/>
        <w:spacing w:line="360" w:lineRule="auto"/>
        <w:jc w:val="both"/>
        <w:rPr>
          <w:rFonts w:ascii="Tahoma" w:hAnsi="Tahoma" w:cs="Tahoma"/>
          <w:sz w:val="22"/>
          <w:szCs w:val="22"/>
        </w:rPr>
      </w:pPr>
      <w:r w:rsidRPr="00DF24E3">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DF24E3" w:rsidRPr="00DF24E3" w:rsidRDefault="00DF24E3" w:rsidP="00DF24E3">
      <w:pPr>
        <w:pStyle w:val="DefaultText"/>
        <w:spacing w:line="360" w:lineRule="auto"/>
        <w:jc w:val="both"/>
        <w:rPr>
          <w:rFonts w:ascii="Tahoma" w:hAnsi="Tahoma" w:cs="Tahoma"/>
          <w:sz w:val="22"/>
          <w:szCs w:val="22"/>
        </w:rPr>
      </w:pPr>
    </w:p>
    <w:p w:rsidR="00873422" w:rsidRPr="00C60579" w:rsidRDefault="002A0E13" w:rsidP="00DF24E3">
      <w:pPr>
        <w:pStyle w:val="DefaultText"/>
        <w:numPr>
          <w:ilvl w:val="0"/>
          <w:numId w:val="14"/>
        </w:numPr>
        <w:spacing w:line="360" w:lineRule="auto"/>
        <w:ind w:left="1134" w:hanging="414"/>
        <w:jc w:val="both"/>
        <w:rPr>
          <w:rFonts w:ascii="Tahoma" w:hAnsi="Tahoma" w:cs="Tahoma"/>
          <w:b/>
          <w:szCs w:val="22"/>
        </w:rPr>
      </w:pPr>
      <w:r>
        <w:rPr>
          <w:rFonts w:ascii="Tahoma" w:hAnsi="Tahoma" w:cs="Tahoma"/>
          <w:b/>
          <w:szCs w:val="22"/>
        </w:rPr>
        <w:t xml:space="preserve"> </w:t>
      </w:r>
      <w:r w:rsidR="000C6A12" w:rsidRPr="00C60579">
        <w:rPr>
          <w:rFonts w:ascii="Tahoma" w:hAnsi="Tahoma" w:cs="Tahoma"/>
          <w:b/>
          <w:szCs w:val="22"/>
        </w:rPr>
        <w:t>BREAKEVEN ANALYSIS:</w:t>
      </w:r>
    </w:p>
    <w:p w:rsidR="00FA4DD9" w:rsidRPr="00DF24E3" w:rsidRDefault="00FA4DD9" w:rsidP="00DF24E3">
      <w:pPr>
        <w:pStyle w:val="DefaultText"/>
        <w:spacing w:line="360" w:lineRule="auto"/>
        <w:jc w:val="both"/>
        <w:rPr>
          <w:rFonts w:ascii="Tahoma" w:hAnsi="Tahoma" w:cs="Tahoma"/>
          <w:b/>
          <w:sz w:val="16"/>
          <w:szCs w:val="16"/>
        </w:rPr>
      </w:pPr>
    </w:p>
    <w:p w:rsidR="00873422" w:rsidRDefault="00690826" w:rsidP="00DF24E3">
      <w:pPr>
        <w:pStyle w:val="DefaultText"/>
        <w:spacing w:line="360" w:lineRule="auto"/>
        <w:jc w:val="both"/>
        <w:rPr>
          <w:rFonts w:ascii="Tahoma" w:hAnsi="Tahoma" w:cs="Tahoma"/>
          <w:sz w:val="22"/>
          <w:szCs w:val="22"/>
        </w:rPr>
      </w:pPr>
      <w:r w:rsidRPr="00C60579">
        <w:rPr>
          <w:rFonts w:ascii="Tahoma" w:hAnsi="Tahoma" w:cs="Tahoma"/>
          <w:sz w:val="22"/>
          <w:szCs w:val="22"/>
        </w:rPr>
        <w:t xml:space="preserve">The project shall reach cash break-even at </w:t>
      </w:r>
      <w:r w:rsidR="00EB7326" w:rsidRPr="00C60579">
        <w:rPr>
          <w:rFonts w:ascii="Tahoma" w:hAnsi="Tahoma" w:cs="Tahoma"/>
          <w:sz w:val="22"/>
          <w:szCs w:val="22"/>
        </w:rPr>
        <w:t>34.42</w:t>
      </w:r>
      <w:r w:rsidR="00EC558D" w:rsidRPr="00C60579">
        <w:rPr>
          <w:rFonts w:ascii="Tahoma" w:hAnsi="Tahoma" w:cs="Tahoma"/>
          <w:sz w:val="22"/>
          <w:szCs w:val="22"/>
        </w:rPr>
        <w:t>% of projected capacity</w:t>
      </w:r>
      <w:r w:rsidRPr="00C60579">
        <w:rPr>
          <w:rFonts w:ascii="Tahoma" w:hAnsi="Tahoma" w:cs="Tahoma"/>
          <w:sz w:val="22"/>
          <w:szCs w:val="22"/>
        </w:rPr>
        <w:t xml:space="preserve"> as detailed below:</w:t>
      </w:r>
    </w:p>
    <w:p w:rsidR="00FA4DD9" w:rsidRPr="00DF24E3" w:rsidRDefault="00FA4DD9" w:rsidP="00DF24E3">
      <w:pPr>
        <w:pStyle w:val="DefaultText"/>
        <w:spacing w:line="360" w:lineRule="auto"/>
        <w:jc w:val="both"/>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51"/>
        <w:gridCol w:w="1426"/>
        <w:gridCol w:w="909"/>
      </w:tblGrid>
      <w:tr w:rsidR="00EB7326" w:rsidRPr="00C60579" w:rsidTr="00FA4DD9">
        <w:trPr>
          <w:trHeight w:hRule="exact" w:val="390"/>
        </w:trPr>
        <w:tc>
          <w:tcPr>
            <w:tcW w:w="0" w:type="auto"/>
            <w:shd w:val="clear" w:color="000000" w:fill="D8D8D8"/>
            <w:vAlign w:val="center"/>
            <w:hideMark/>
          </w:tcPr>
          <w:p w:rsidR="00EB7326" w:rsidRPr="00C60579" w:rsidRDefault="00EB7326" w:rsidP="00DF24E3">
            <w:pPr>
              <w:spacing w:line="360" w:lineRule="auto"/>
              <w:jc w:val="both"/>
              <w:rPr>
                <w:rFonts w:ascii="Tahoma" w:hAnsi="Tahoma" w:cs="Tahoma"/>
                <w:b/>
                <w:bCs/>
                <w:sz w:val="20"/>
                <w:szCs w:val="20"/>
              </w:rPr>
            </w:pPr>
            <w:r w:rsidRPr="00C60579">
              <w:rPr>
                <w:rFonts w:ascii="Tahoma" w:hAnsi="Tahoma" w:cs="Tahoma"/>
                <w:b/>
                <w:bCs/>
                <w:sz w:val="20"/>
                <w:szCs w:val="20"/>
              </w:rPr>
              <w:t>Sr. No.</w:t>
            </w:r>
          </w:p>
        </w:tc>
        <w:tc>
          <w:tcPr>
            <w:tcW w:w="0" w:type="auto"/>
            <w:shd w:val="clear" w:color="000000" w:fill="D8D8D8"/>
            <w:vAlign w:val="center"/>
            <w:hideMark/>
          </w:tcPr>
          <w:p w:rsidR="00EB7326" w:rsidRPr="00C60579" w:rsidRDefault="00EB7326" w:rsidP="00DF24E3">
            <w:pPr>
              <w:spacing w:line="360" w:lineRule="auto"/>
              <w:jc w:val="both"/>
              <w:rPr>
                <w:rFonts w:ascii="Tahoma" w:hAnsi="Tahoma" w:cs="Tahoma"/>
                <w:b/>
                <w:bCs/>
                <w:sz w:val="20"/>
                <w:szCs w:val="20"/>
              </w:rPr>
            </w:pPr>
            <w:r w:rsidRPr="00C60579">
              <w:rPr>
                <w:rFonts w:ascii="Tahoma" w:hAnsi="Tahoma" w:cs="Tahoma"/>
                <w:b/>
                <w:bCs/>
                <w:sz w:val="20"/>
                <w:szCs w:val="20"/>
              </w:rPr>
              <w:t>Particulars</w:t>
            </w:r>
          </w:p>
        </w:tc>
        <w:tc>
          <w:tcPr>
            <w:tcW w:w="0" w:type="auto"/>
            <w:shd w:val="clear" w:color="000000" w:fill="D8D8D8"/>
            <w:vAlign w:val="center"/>
            <w:hideMark/>
          </w:tcPr>
          <w:p w:rsidR="00EB7326" w:rsidRPr="00C60579" w:rsidRDefault="00EB7326" w:rsidP="00DF24E3">
            <w:pPr>
              <w:spacing w:line="360" w:lineRule="auto"/>
              <w:jc w:val="both"/>
              <w:rPr>
                <w:rFonts w:ascii="Tahoma" w:hAnsi="Tahoma" w:cs="Tahoma"/>
                <w:b/>
                <w:bCs/>
                <w:sz w:val="20"/>
                <w:szCs w:val="20"/>
              </w:rPr>
            </w:pPr>
            <w:r w:rsidRPr="00C60579">
              <w:rPr>
                <w:rFonts w:ascii="Tahoma" w:hAnsi="Tahoma" w:cs="Tahoma"/>
                <w:b/>
                <w:bCs/>
                <w:sz w:val="20"/>
                <w:szCs w:val="20"/>
              </w:rPr>
              <w:t>UOM</w:t>
            </w:r>
          </w:p>
        </w:tc>
        <w:tc>
          <w:tcPr>
            <w:tcW w:w="0" w:type="auto"/>
            <w:shd w:val="clear" w:color="000000" w:fill="D8D8D8"/>
            <w:vAlign w:val="center"/>
            <w:hideMark/>
          </w:tcPr>
          <w:p w:rsidR="00EB7326" w:rsidRPr="00C60579" w:rsidRDefault="00EB7326" w:rsidP="00DF24E3">
            <w:pPr>
              <w:spacing w:line="360" w:lineRule="auto"/>
              <w:jc w:val="both"/>
              <w:rPr>
                <w:rFonts w:ascii="Tahoma" w:hAnsi="Tahoma" w:cs="Tahoma"/>
                <w:b/>
                <w:bCs/>
                <w:sz w:val="20"/>
                <w:szCs w:val="20"/>
              </w:rPr>
            </w:pPr>
            <w:r w:rsidRPr="00C60579">
              <w:rPr>
                <w:rFonts w:ascii="Tahoma" w:hAnsi="Tahoma" w:cs="Tahoma"/>
                <w:b/>
                <w:bCs/>
                <w:sz w:val="20"/>
                <w:szCs w:val="20"/>
              </w:rPr>
              <w:t>Value</w:t>
            </w:r>
          </w:p>
        </w:tc>
      </w:tr>
      <w:tr w:rsidR="00EB7326" w:rsidRPr="00C60579" w:rsidTr="00FA4DD9">
        <w:trPr>
          <w:trHeight w:val="390"/>
        </w:trPr>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1</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Sales at full capacity</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 In Lacs</w:t>
            </w:r>
          </w:p>
        </w:tc>
        <w:tc>
          <w:tcPr>
            <w:tcW w:w="0" w:type="auto"/>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72.00</w:t>
            </w:r>
          </w:p>
        </w:tc>
      </w:tr>
      <w:tr w:rsidR="00EB7326" w:rsidRPr="00C60579" w:rsidTr="00FA4DD9">
        <w:trPr>
          <w:trHeight w:val="390"/>
        </w:trPr>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2</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Variable costs</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 In Lacs</w:t>
            </w:r>
          </w:p>
        </w:tc>
        <w:tc>
          <w:tcPr>
            <w:tcW w:w="0" w:type="auto"/>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26.39</w:t>
            </w:r>
          </w:p>
        </w:tc>
      </w:tr>
      <w:tr w:rsidR="00EB7326" w:rsidRPr="00C60579" w:rsidTr="00FA4DD9">
        <w:trPr>
          <w:trHeight w:val="390"/>
        </w:trPr>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3</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Fixed costs incl. interest</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 In Lacs</w:t>
            </w:r>
          </w:p>
        </w:tc>
        <w:tc>
          <w:tcPr>
            <w:tcW w:w="0" w:type="auto"/>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15.70</w:t>
            </w:r>
          </w:p>
        </w:tc>
      </w:tr>
      <w:tr w:rsidR="00EB7326" w:rsidRPr="00C60579" w:rsidTr="00FA4DD9">
        <w:trPr>
          <w:trHeight w:val="390"/>
        </w:trPr>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4</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BEP = FC/(SR-VC) x 100  =</w:t>
            </w:r>
          </w:p>
        </w:tc>
        <w:tc>
          <w:tcPr>
            <w:tcW w:w="0" w:type="auto"/>
            <w:shd w:val="clear" w:color="auto" w:fill="auto"/>
            <w:vAlign w:val="center"/>
            <w:hideMark/>
          </w:tcPr>
          <w:p w:rsidR="00EB7326" w:rsidRPr="00C60579" w:rsidRDefault="00EB7326" w:rsidP="00DF24E3">
            <w:pPr>
              <w:spacing w:line="360" w:lineRule="auto"/>
              <w:jc w:val="both"/>
              <w:rPr>
                <w:rFonts w:ascii="Tahoma" w:hAnsi="Tahoma" w:cs="Tahoma"/>
                <w:sz w:val="20"/>
                <w:szCs w:val="20"/>
              </w:rPr>
            </w:pPr>
            <w:r w:rsidRPr="00C60579">
              <w:rPr>
                <w:rFonts w:ascii="Tahoma" w:hAnsi="Tahoma" w:cs="Tahoma"/>
                <w:sz w:val="20"/>
                <w:szCs w:val="20"/>
              </w:rPr>
              <w:t>% of capacity</w:t>
            </w:r>
          </w:p>
        </w:tc>
        <w:tc>
          <w:tcPr>
            <w:tcW w:w="0" w:type="auto"/>
            <w:shd w:val="clear" w:color="auto" w:fill="auto"/>
            <w:vAlign w:val="center"/>
            <w:hideMark/>
          </w:tcPr>
          <w:p w:rsidR="00EB7326" w:rsidRPr="00C60579" w:rsidRDefault="00EB7326" w:rsidP="00DF24E3">
            <w:pPr>
              <w:spacing w:line="360" w:lineRule="auto"/>
              <w:jc w:val="center"/>
              <w:rPr>
                <w:rFonts w:ascii="Tahoma" w:hAnsi="Tahoma" w:cs="Tahoma"/>
                <w:sz w:val="20"/>
                <w:szCs w:val="20"/>
              </w:rPr>
            </w:pPr>
            <w:r w:rsidRPr="00C60579">
              <w:rPr>
                <w:rFonts w:ascii="Tahoma" w:hAnsi="Tahoma" w:cs="Tahoma"/>
                <w:sz w:val="20"/>
                <w:szCs w:val="20"/>
              </w:rPr>
              <w:t>34.42%</w:t>
            </w:r>
          </w:p>
        </w:tc>
      </w:tr>
    </w:tbl>
    <w:p w:rsidR="006870D8" w:rsidRDefault="006870D8" w:rsidP="00DF24E3">
      <w:pPr>
        <w:spacing w:line="360" w:lineRule="auto"/>
        <w:jc w:val="both"/>
        <w:rPr>
          <w:rFonts w:ascii="Tahoma" w:hAnsi="Tahoma" w:cs="Tahoma"/>
          <w:b/>
          <w:bCs/>
        </w:rPr>
      </w:pPr>
      <w:r>
        <w:rPr>
          <w:rFonts w:ascii="Tahoma" w:eastAsia="Times New Roman" w:hAnsi="Tahoma" w:cs="Tahoma"/>
          <w:b/>
        </w:rPr>
        <w:t xml:space="preserve">16. </w:t>
      </w:r>
      <w:r>
        <w:rPr>
          <w:rFonts w:ascii="Tahoma" w:hAnsi="Tahoma" w:cs="Tahoma"/>
          <w:b/>
          <w:bCs/>
        </w:rPr>
        <w:t>STATUTORY</w:t>
      </w:r>
      <w:r w:rsidRPr="00F45756">
        <w:rPr>
          <w:rFonts w:ascii="Tahoma" w:hAnsi="Tahoma" w:cs="Tahoma"/>
          <w:b/>
          <w:bCs/>
        </w:rPr>
        <w:t xml:space="preserve"> / G</w:t>
      </w:r>
      <w:r>
        <w:rPr>
          <w:rFonts w:ascii="Tahoma" w:hAnsi="Tahoma" w:cs="Tahoma"/>
          <w:b/>
          <w:bCs/>
        </w:rPr>
        <w:t>OVERNMENT</w:t>
      </w:r>
      <w:r w:rsidRPr="00F45756">
        <w:rPr>
          <w:rFonts w:ascii="Tahoma" w:hAnsi="Tahoma" w:cs="Tahoma"/>
          <w:b/>
          <w:bCs/>
        </w:rPr>
        <w:t xml:space="preserve"> A</w:t>
      </w:r>
      <w:r>
        <w:rPr>
          <w:rFonts w:ascii="Tahoma" w:hAnsi="Tahoma" w:cs="Tahoma"/>
          <w:b/>
          <w:bCs/>
        </w:rPr>
        <w:t>PPROVALS</w:t>
      </w:r>
    </w:p>
    <w:p w:rsidR="00983057" w:rsidRDefault="00983057" w:rsidP="00DF24E3">
      <w:pPr>
        <w:spacing w:line="360" w:lineRule="auto"/>
        <w:jc w:val="both"/>
        <w:rPr>
          <w:rFonts w:ascii="Tahoma" w:hAnsi="Tahoma" w:cs="Tahoma"/>
        </w:rPr>
      </w:pPr>
    </w:p>
    <w:p w:rsidR="006870D8" w:rsidRDefault="006870D8" w:rsidP="00DF24E3">
      <w:pPr>
        <w:spacing w:line="360" w:lineRule="auto"/>
        <w:jc w:val="both"/>
        <w:rPr>
          <w:rFonts w:ascii="Tahoma" w:hAnsi="Tahoma" w:cs="Tahoma"/>
          <w:sz w:val="22"/>
          <w:szCs w:val="22"/>
        </w:rPr>
      </w:pPr>
      <w:r w:rsidRPr="001F6000">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1F6000" w:rsidRPr="001F6000" w:rsidRDefault="001F6000" w:rsidP="00DF24E3">
      <w:pPr>
        <w:spacing w:line="360" w:lineRule="auto"/>
        <w:jc w:val="both"/>
        <w:rPr>
          <w:rFonts w:ascii="Tahoma" w:hAnsi="Tahoma" w:cs="Tahoma"/>
          <w:sz w:val="22"/>
          <w:szCs w:val="22"/>
        </w:rPr>
      </w:pPr>
    </w:p>
    <w:p w:rsidR="006870D8" w:rsidRDefault="006870D8" w:rsidP="00DF24E3">
      <w:pPr>
        <w:spacing w:line="360" w:lineRule="auto"/>
        <w:jc w:val="both"/>
        <w:rPr>
          <w:rFonts w:ascii="Tahoma" w:hAnsi="Tahoma" w:cs="Tahoma"/>
          <w:sz w:val="22"/>
          <w:szCs w:val="22"/>
          <w:shd w:val="clear" w:color="auto" w:fill="FFFFFF"/>
        </w:rPr>
      </w:pPr>
      <w:r w:rsidRPr="001F6000">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1F6000">
        <w:rPr>
          <w:rStyle w:val="Strong"/>
          <w:rFonts w:ascii="Tahoma" w:hAnsi="Tahoma" w:cs="Tahoma"/>
          <w:sz w:val="22"/>
          <w:szCs w:val="22"/>
          <w:shd w:val="clear" w:color="auto" w:fill="FFFFFF"/>
        </w:rPr>
        <w:t>PFA</w:t>
      </w:r>
      <w:r w:rsidRPr="001F6000">
        <w:rPr>
          <w:rFonts w:ascii="Tahoma" w:hAnsi="Tahoma" w:cs="Tahoma"/>
          <w:sz w:val="22"/>
          <w:szCs w:val="22"/>
          <w:shd w:val="clear" w:color="auto" w:fill="FFFFFF"/>
        </w:rPr>
        <w:t xml:space="preserve">"). The PFA had been in place for over five decades and there was a need for change due to varied reasons which include the changing requirements of our food industry. The act brought into force in place of the PFA is </w:t>
      </w:r>
      <w:r w:rsidRPr="001F6000">
        <w:rPr>
          <w:rFonts w:ascii="Tahoma" w:hAnsi="Tahoma" w:cs="Tahoma"/>
          <w:sz w:val="22"/>
          <w:szCs w:val="22"/>
          <w:shd w:val="clear" w:color="auto" w:fill="FFFFFF"/>
        </w:rPr>
        <w:lastRenderedPageBreak/>
        <w:t>the Food Safety and Standards Act, 2006 (hereinafter referred to as "</w:t>
      </w:r>
      <w:r w:rsidRPr="001F6000">
        <w:rPr>
          <w:rStyle w:val="Strong"/>
          <w:rFonts w:ascii="Tahoma" w:hAnsi="Tahoma" w:cs="Tahoma"/>
          <w:sz w:val="22"/>
          <w:szCs w:val="22"/>
          <w:shd w:val="clear" w:color="auto" w:fill="FFFFFF"/>
        </w:rPr>
        <w:t>FSSA</w:t>
      </w:r>
      <w:r w:rsidRPr="001F6000">
        <w:rPr>
          <w:rFonts w:ascii="Tahoma" w:hAnsi="Tahoma" w:cs="Tahoma"/>
          <w:sz w:val="22"/>
          <w:szCs w:val="22"/>
          <w:shd w:val="clear" w:color="auto" w:fill="FFFFFF"/>
        </w:rPr>
        <w:t xml:space="preserve">") that overrides all other food related laws. </w:t>
      </w:r>
    </w:p>
    <w:p w:rsidR="001F6000" w:rsidRPr="001F6000" w:rsidRDefault="001F6000" w:rsidP="00DF24E3">
      <w:pPr>
        <w:spacing w:line="360" w:lineRule="auto"/>
        <w:jc w:val="both"/>
        <w:rPr>
          <w:rFonts w:ascii="Tahoma" w:hAnsi="Tahoma" w:cs="Tahoma"/>
          <w:sz w:val="22"/>
          <w:szCs w:val="22"/>
          <w:shd w:val="clear" w:color="auto" w:fill="FFFFFF"/>
        </w:rPr>
      </w:pPr>
    </w:p>
    <w:p w:rsidR="00CA625F" w:rsidRDefault="006870D8" w:rsidP="00DF24E3">
      <w:pPr>
        <w:pStyle w:val="DefaultText"/>
        <w:spacing w:line="360" w:lineRule="auto"/>
        <w:jc w:val="both"/>
        <w:rPr>
          <w:rFonts w:ascii="Tahoma" w:hAnsi="Tahoma" w:cs="Tahoma"/>
          <w:sz w:val="22"/>
          <w:szCs w:val="20"/>
        </w:rPr>
      </w:pPr>
      <w:r w:rsidRPr="001F6000">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1F6000">
        <w:rPr>
          <w:rStyle w:val="Strong"/>
          <w:rFonts w:ascii="Tahoma" w:hAnsi="Tahoma" w:cs="Tahoma"/>
          <w:sz w:val="22"/>
          <w:szCs w:val="22"/>
          <w:shd w:val="clear" w:color="auto" w:fill="FFFFFF"/>
        </w:rPr>
        <w:t>FSSAI</w:t>
      </w:r>
      <w:r w:rsidRPr="001F6000">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CA625F" w:rsidRPr="00547224">
        <w:rPr>
          <w:rFonts w:ascii="Tahoma" w:hAnsi="Tahoma" w:cs="Tahoma"/>
          <w:sz w:val="22"/>
          <w:szCs w:val="20"/>
        </w:rPr>
        <w:t>Entrepreneur may contact State Pollution Control Board where ever it is applicable.</w:t>
      </w:r>
    </w:p>
    <w:p w:rsidR="00D03083" w:rsidRDefault="00D03083" w:rsidP="00DF24E3">
      <w:pPr>
        <w:spacing w:line="360" w:lineRule="auto"/>
        <w:jc w:val="both"/>
        <w:rPr>
          <w:rFonts w:ascii="Tahoma" w:hAnsi="Tahoma" w:cs="Tahoma"/>
          <w:b/>
          <w:sz w:val="18"/>
          <w:szCs w:val="18"/>
          <w:shd w:val="clear" w:color="auto" w:fill="FFFFFF"/>
        </w:rPr>
      </w:pPr>
    </w:p>
    <w:p w:rsidR="006870D8" w:rsidRDefault="006870D8" w:rsidP="00DF24E3">
      <w:pPr>
        <w:spacing w:line="360" w:lineRule="auto"/>
        <w:jc w:val="both"/>
        <w:rPr>
          <w:rFonts w:ascii="Tahoma" w:hAnsi="Tahoma" w:cs="Tahoma"/>
          <w:b/>
          <w:shd w:val="clear" w:color="auto" w:fill="FFFFFF"/>
        </w:rPr>
      </w:pPr>
      <w:r w:rsidRPr="00A70C1F">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A56CEE" w:rsidRDefault="00A56CEE" w:rsidP="00DF24E3">
      <w:pPr>
        <w:pStyle w:val="NoSpacing"/>
        <w:spacing w:line="360" w:lineRule="auto"/>
        <w:rPr>
          <w:rFonts w:ascii="Tahoma" w:eastAsia="Times New Roman" w:hAnsi="Tahoma" w:cs="Tahoma"/>
          <w:b/>
        </w:rPr>
      </w:pPr>
    </w:p>
    <w:p w:rsidR="006870D8" w:rsidRPr="00D02947" w:rsidRDefault="006870D8" w:rsidP="00DF24E3">
      <w:pPr>
        <w:pStyle w:val="NoSpacing"/>
        <w:spacing w:line="360" w:lineRule="auto"/>
        <w:rPr>
          <w:rFonts w:ascii="Tahoma" w:eastAsia="Times New Roman" w:hAnsi="Tahoma" w:cs="Tahoma"/>
          <w:b/>
        </w:rPr>
      </w:pPr>
      <w:bookmarkStart w:id="0" w:name="_GoBack"/>
      <w:bookmarkEnd w:id="0"/>
      <w:r w:rsidRPr="00D02947">
        <w:rPr>
          <w:rFonts w:ascii="Tahoma" w:eastAsia="Times New Roman" w:hAnsi="Tahoma" w:cs="Tahoma"/>
          <w:b/>
        </w:rPr>
        <w:t>Key Regulations of FSSA</w:t>
      </w:r>
    </w:p>
    <w:p w:rsidR="006870D8" w:rsidRPr="00CA625F" w:rsidRDefault="006870D8" w:rsidP="00DF24E3">
      <w:pPr>
        <w:pStyle w:val="NoSpacing"/>
        <w:spacing w:line="360" w:lineRule="auto"/>
        <w:rPr>
          <w:rFonts w:ascii="Tahoma" w:hAnsi="Tahoma" w:cs="Tahoma"/>
          <w:sz w:val="22"/>
          <w:szCs w:val="28"/>
        </w:rPr>
      </w:pPr>
      <w:r w:rsidRPr="00CA625F">
        <w:rPr>
          <w:rFonts w:ascii="Tahoma" w:hAnsi="Tahoma" w:cs="Tahoma"/>
          <w:sz w:val="22"/>
          <w:szCs w:val="28"/>
        </w:rPr>
        <w:t>A. Packaging and Labelling</w:t>
      </w:r>
    </w:p>
    <w:p w:rsidR="006870D8" w:rsidRPr="00CA625F" w:rsidRDefault="006870D8" w:rsidP="00DF24E3">
      <w:pPr>
        <w:pStyle w:val="NoSpacing"/>
        <w:spacing w:line="360" w:lineRule="auto"/>
        <w:rPr>
          <w:rFonts w:ascii="Tahoma" w:hAnsi="Tahoma" w:cs="Tahoma"/>
          <w:sz w:val="22"/>
          <w:szCs w:val="28"/>
        </w:rPr>
      </w:pPr>
      <w:r w:rsidRPr="00CA625F">
        <w:rPr>
          <w:rFonts w:ascii="Tahoma" w:hAnsi="Tahoma" w:cs="Tahoma"/>
          <w:sz w:val="22"/>
          <w:szCs w:val="28"/>
        </w:rPr>
        <w:t>B. Signage and Customer Notices</w:t>
      </w:r>
    </w:p>
    <w:p w:rsidR="006870D8" w:rsidRPr="00CA625F" w:rsidRDefault="006870D8" w:rsidP="00DF24E3">
      <w:pPr>
        <w:pStyle w:val="NoSpacing"/>
        <w:spacing w:line="360" w:lineRule="auto"/>
        <w:rPr>
          <w:rStyle w:val="Strong"/>
          <w:rFonts w:ascii="Tahoma" w:hAnsi="Tahoma" w:cs="Tahoma"/>
          <w:b w:val="0"/>
          <w:bCs w:val="0"/>
          <w:sz w:val="22"/>
          <w:szCs w:val="28"/>
          <w:shd w:val="clear" w:color="auto" w:fill="FFFFFF"/>
        </w:rPr>
      </w:pPr>
      <w:r w:rsidRPr="00CA625F">
        <w:rPr>
          <w:rStyle w:val="Strong"/>
          <w:rFonts w:ascii="Tahoma" w:hAnsi="Tahoma" w:cs="Tahoma"/>
          <w:b w:val="0"/>
          <w:bCs w:val="0"/>
          <w:sz w:val="22"/>
          <w:szCs w:val="28"/>
          <w:shd w:val="clear" w:color="auto" w:fill="FFFFFF"/>
        </w:rPr>
        <w:t>C. Licensing Registration and Health and Sanitary Permits</w:t>
      </w:r>
    </w:p>
    <w:p w:rsidR="006870D8" w:rsidRDefault="006870D8" w:rsidP="00DF24E3">
      <w:pPr>
        <w:pStyle w:val="NoSpacing"/>
        <w:spacing w:line="360" w:lineRule="auto"/>
        <w:rPr>
          <w:rStyle w:val="Strong"/>
          <w:rFonts w:ascii="Tahoma" w:hAnsi="Tahoma" w:cs="Tahoma"/>
          <w:b w:val="0"/>
          <w:shd w:val="clear" w:color="auto" w:fill="FFFFFF"/>
        </w:rPr>
      </w:pPr>
    </w:p>
    <w:p w:rsidR="006870D8" w:rsidRDefault="006870D8" w:rsidP="00DF24E3">
      <w:pPr>
        <w:pStyle w:val="NoSpacing"/>
        <w:spacing w:line="360" w:lineRule="auto"/>
        <w:rPr>
          <w:rFonts w:ascii="Tahoma" w:hAnsi="Tahoma" w:cs="Tahoma"/>
          <w:b/>
          <w:bCs/>
        </w:rPr>
      </w:pPr>
      <w:r>
        <w:rPr>
          <w:rFonts w:ascii="Tahoma" w:hAnsi="Tahoma" w:cs="Tahoma"/>
          <w:b/>
          <w:bCs/>
        </w:rPr>
        <w:t xml:space="preserve">17.  </w:t>
      </w:r>
      <w:r w:rsidRPr="00F45756">
        <w:rPr>
          <w:rFonts w:ascii="Tahoma" w:hAnsi="Tahoma" w:cs="Tahoma"/>
          <w:b/>
          <w:bCs/>
        </w:rPr>
        <w:t>B</w:t>
      </w:r>
      <w:r>
        <w:rPr>
          <w:rFonts w:ascii="Tahoma" w:hAnsi="Tahoma" w:cs="Tahoma"/>
          <w:b/>
          <w:bCs/>
        </w:rPr>
        <w:t>ACKWARD AND FORWARD INTEGRATIONS</w:t>
      </w:r>
    </w:p>
    <w:p w:rsidR="006870D8" w:rsidRDefault="006870D8" w:rsidP="00DF24E3">
      <w:pPr>
        <w:pStyle w:val="NoSpacing"/>
        <w:spacing w:line="360" w:lineRule="auto"/>
        <w:rPr>
          <w:rFonts w:ascii="Tahoma" w:hAnsi="Tahoma" w:cs="Tahoma"/>
          <w:b/>
          <w:bCs/>
        </w:rPr>
      </w:pPr>
    </w:p>
    <w:p w:rsidR="006870D8" w:rsidRPr="00D115AC" w:rsidRDefault="006870D8" w:rsidP="00DF24E3">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6870D8" w:rsidRPr="00D115AC" w:rsidRDefault="006870D8" w:rsidP="00DF24E3">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6870D8" w:rsidRPr="00D115AC" w:rsidRDefault="006870D8" w:rsidP="00DF24E3">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t xml:space="preserve">The Scheme is applicable to perishable horticulture and non-horticulture produce </w:t>
      </w:r>
      <w:r>
        <w:rPr>
          <w:rFonts w:ascii="Tahoma" w:hAnsi="Tahoma" w:cs="Tahoma"/>
          <w:color w:val="000000"/>
          <w:sz w:val="22"/>
          <w:szCs w:val="22"/>
        </w:rPr>
        <w:t xml:space="preserve">such as, fruits, vegetables, dairy </w:t>
      </w:r>
      <w:r w:rsidRPr="00D115AC">
        <w:rPr>
          <w:rFonts w:ascii="Tahoma" w:hAnsi="Tahoma" w:cs="Tahoma"/>
          <w:color w:val="000000"/>
          <w:sz w:val="22"/>
          <w:szCs w:val="22"/>
        </w:rPr>
        <w:t>products,</w:t>
      </w:r>
      <w:r>
        <w:rPr>
          <w:rFonts w:ascii="Tahoma" w:hAnsi="Tahoma" w:cs="Tahoma"/>
          <w:color w:val="000000"/>
          <w:sz w:val="22"/>
          <w:szCs w:val="22"/>
        </w:rPr>
        <w:t xml:space="preserve"> </w:t>
      </w:r>
      <w:r w:rsidRPr="00D115AC">
        <w:rPr>
          <w:rFonts w:ascii="Tahoma" w:hAnsi="Tahoma" w:cs="Tahoma"/>
          <w:color w:val="000000"/>
          <w:sz w:val="22"/>
          <w:szCs w:val="22"/>
        </w:rPr>
        <w:t>meat,</w:t>
      </w:r>
      <w:r>
        <w:rPr>
          <w:rFonts w:ascii="Tahoma" w:hAnsi="Tahoma" w:cs="Tahoma"/>
          <w:color w:val="000000"/>
          <w:sz w:val="22"/>
          <w:szCs w:val="22"/>
        </w:rPr>
        <w:t xml:space="preserve"> </w:t>
      </w:r>
      <w:r w:rsidRPr="00D115AC">
        <w:rPr>
          <w:rFonts w:ascii="Tahoma" w:hAnsi="Tahoma" w:cs="Tahoma"/>
          <w:color w:val="000000"/>
          <w:sz w:val="22"/>
          <w:szCs w:val="22"/>
        </w:rPr>
        <w:t>poultry,</w:t>
      </w:r>
      <w:r>
        <w:rPr>
          <w:rFonts w:ascii="Tahoma" w:hAnsi="Tahoma" w:cs="Tahoma"/>
          <w:color w:val="000000"/>
          <w:sz w:val="22"/>
          <w:szCs w:val="22"/>
        </w:rPr>
        <w:t xml:space="preserve"> </w:t>
      </w:r>
      <w:r w:rsidRPr="00D115AC">
        <w:rPr>
          <w:rFonts w:ascii="Tahoma" w:hAnsi="Tahoma" w:cs="Tahoma"/>
          <w:color w:val="000000"/>
          <w:sz w:val="22"/>
          <w:szCs w:val="22"/>
        </w:rPr>
        <w:t>fish,</w:t>
      </w:r>
      <w:r>
        <w:rPr>
          <w:rFonts w:ascii="Tahoma" w:hAnsi="Tahoma" w:cs="Tahoma"/>
          <w:color w:val="000000"/>
          <w:sz w:val="22"/>
          <w:szCs w:val="22"/>
        </w:rPr>
        <w:t xml:space="preserve"> </w:t>
      </w:r>
      <w:r w:rsidRPr="00D115AC">
        <w:rPr>
          <w:rFonts w:ascii="Tahoma" w:hAnsi="Tahoma" w:cs="Tahoma"/>
          <w:color w:val="000000"/>
          <w:sz w:val="22"/>
          <w:szCs w:val="22"/>
        </w:rPr>
        <w:t>Ready to Cook Food Products,</w:t>
      </w:r>
      <w:r>
        <w:rPr>
          <w:rFonts w:ascii="Tahoma" w:hAnsi="Tahoma" w:cs="Tahoma"/>
          <w:color w:val="000000"/>
          <w:sz w:val="22"/>
          <w:szCs w:val="22"/>
        </w:rPr>
        <w:t xml:space="preserve"> </w:t>
      </w:r>
      <w:r w:rsidRPr="00D115AC">
        <w:rPr>
          <w:rFonts w:ascii="Tahoma" w:hAnsi="Tahoma" w:cs="Tahoma"/>
          <w:color w:val="000000"/>
          <w:sz w:val="22"/>
          <w:szCs w:val="22"/>
        </w:rPr>
        <w:t>Honey,</w:t>
      </w:r>
      <w:r>
        <w:rPr>
          <w:rFonts w:ascii="Tahoma" w:hAnsi="Tahoma" w:cs="Tahoma"/>
          <w:color w:val="000000"/>
          <w:sz w:val="22"/>
          <w:szCs w:val="22"/>
        </w:rPr>
        <w:t xml:space="preserve"> </w:t>
      </w:r>
      <w:r w:rsidRPr="00D115AC">
        <w:rPr>
          <w:rFonts w:ascii="Tahoma" w:hAnsi="Tahoma" w:cs="Tahoma"/>
          <w:color w:val="000000"/>
          <w:sz w:val="22"/>
          <w:szCs w:val="22"/>
        </w:rPr>
        <w:t>Coconut,</w:t>
      </w:r>
      <w:r>
        <w:rPr>
          <w:rFonts w:ascii="Tahoma" w:hAnsi="Tahoma" w:cs="Tahoma"/>
          <w:color w:val="000000"/>
          <w:sz w:val="22"/>
          <w:szCs w:val="22"/>
        </w:rPr>
        <w:t xml:space="preserve"> </w:t>
      </w:r>
      <w:r w:rsidRPr="00D115AC">
        <w:rPr>
          <w:rFonts w:ascii="Tahoma" w:hAnsi="Tahoma" w:cs="Tahoma"/>
          <w:color w:val="000000"/>
          <w:sz w:val="22"/>
          <w:szCs w:val="22"/>
        </w:rPr>
        <w:t>Spices,</w:t>
      </w:r>
      <w:r>
        <w:rPr>
          <w:rFonts w:ascii="Tahoma" w:hAnsi="Tahoma" w:cs="Tahoma"/>
          <w:color w:val="000000"/>
          <w:sz w:val="22"/>
          <w:szCs w:val="22"/>
        </w:rPr>
        <w:t xml:space="preserve"> </w:t>
      </w:r>
      <w:r w:rsidRPr="00D115AC">
        <w:rPr>
          <w:rFonts w:ascii="Tahoma" w:hAnsi="Tahoma" w:cs="Tahoma"/>
          <w:color w:val="000000"/>
          <w:sz w:val="22"/>
          <w:szCs w:val="22"/>
        </w:rPr>
        <w:t>Mushroom,</w:t>
      </w:r>
      <w:r>
        <w:rPr>
          <w:rFonts w:ascii="Tahoma" w:hAnsi="Tahoma" w:cs="Tahoma"/>
          <w:color w:val="000000"/>
          <w:sz w:val="22"/>
          <w:szCs w:val="22"/>
        </w:rPr>
        <w:t xml:space="preserve"> </w:t>
      </w:r>
      <w:r w:rsidRPr="00D115AC">
        <w:rPr>
          <w:rFonts w:ascii="Tahoma" w:hAnsi="Tahoma" w:cs="Tahoma"/>
          <w:color w:val="000000"/>
          <w:sz w:val="22"/>
          <w:szCs w:val="22"/>
        </w:rPr>
        <w:t>Retails Shops for Perishable Food Products etc.</w:t>
      </w:r>
      <w:r>
        <w:rPr>
          <w:rFonts w:ascii="Tahoma" w:hAnsi="Tahoma" w:cs="Tahoma"/>
          <w:color w:val="000000"/>
          <w:sz w:val="22"/>
          <w:szCs w:val="22"/>
        </w:rPr>
        <w:t xml:space="preserve"> </w:t>
      </w:r>
      <w:r w:rsidRPr="00D115AC">
        <w:rPr>
          <w:rFonts w:ascii="Tahoma" w:hAnsi="Tahoma" w:cs="Tahoma"/>
          <w:color w:val="000000"/>
          <w:sz w:val="22"/>
          <w:szCs w:val="22"/>
        </w:rPr>
        <w:t>The Scheme would enable linking of farmers to processors and the market for ensuring remunerative prices for agri produce.</w:t>
      </w:r>
    </w:p>
    <w:p w:rsidR="006870D8" w:rsidRDefault="006870D8" w:rsidP="00DF24E3">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D115AC">
        <w:rPr>
          <w:rFonts w:ascii="Tahoma" w:hAnsi="Tahoma" w:cs="Tahoma"/>
          <w:color w:val="000000"/>
          <w:sz w:val="22"/>
          <w:szCs w:val="22"/>
        </w:rPr>
        <w:lastRenderedPageBreak/>
        <w:t>The scheme is implemented by agencies/ organizations such as Govt</w:t>
      </w:r>
      <w:r w:rsidR="009D4870" w:rsidRPr="00D115AC">
        <w:rPr>
          <w:rFonts w:ascii="Tahoma" w:hAnsi="Tahoma" w:cs="Tahoma"/>
          <w:color w:val="000000"/>
          <w:sz w:val="22"/>
          <w:szCs w:val="22"/>
        </w:rPr>
        <w:t>. /</w:t>
      </w:r>
      <w:r w:rsidRPr="00D115AC">
        <w:rPr>
          <w:rFonts w:ascii="Tahoma" w:hAnsi="Tahoma" w:cs="Tahoma"/>
          <w:color w:val="000000"/>
          <w:sz w:val="22"/>
          <w:szCs w:val="22"/>
        </w:rPr>
        <w:t xml:space="preserve"> PSUs/ Joint Ventures/ NGOs/ Cooperatives/ SHGs / FPOs / Private Sector / individuals etc.</w:t>
      </w:r>
    </w:p>
    <w:p w:rsidR="006870D8" w:rsidRDefault="006870D8" w:rsidP="00DF24E3">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6870D8" w:rsidRPr="0002449A" w:rsidRDefault="006870D8" w:rsidP="00DF24E3">
      <w:pPr>
        <w:pStyle w:val="NoSpacing"/>
        <w:spacing w:line="360" w:lineRule="auto"/>
        <w:rPr>
          <w:rFonts w:ascii="Tahoma" w:eastAsia="Times New Roman" w:hAnsi="Tahoma" w:cs="Tahoma"/>
          <w:b/>
        </w:rPr>
      </w:pPr>
      <w:r w:rsidRPr="0002449A">
        <w:rPr>
          <w:rFonts w:ascii="Tahoma" w:eastAsia="Times New Roman" w:hAnsi="Tahoma" w:cs="Tahoma"/>
          <w:b/>
        </w:rPr>
        <w:t>Backward Linkage:</w:t>
      </w:r>
    </w:p>
    <w:p w:rsidR="006870D8" w:rsidRPr="00CA625F" w:rsidRDefault="006870D8" w:rsidP="00DF24E3">
      <w:pPr>
        <w:pStyle w:val="NoSpacing"/>
        <w:numPr>
          <w:ilvl w:val="0"/>
          <w:numId w:val="24"/>
        </w:numPr>
        <w:spacing w:line="360" w:lineRule="auto"/>
        <w:rPr>
          <w:rFonts w:ascii="Tahoma" w:eastAsia="Times New Roman" w:hAnsi="Tahoma" w:cs="Tahoma"/>
          <w:sz w:val="22"/>
          <w:szCs w:val="28"/>
        </w:rPr>
      </w:pPr>
      <w:r w:rsidRPr="00CA625F">
        <w:rPr>
          <w:rFonts w:ascii="Tahoma" w:eastAsia="Times New Roman" w:hAnsi="Tahoma" w:cs="Tahoma"/>
          <w:sz w:val="22"/>
          <w:szCs w:val="28"/>
        </w:rPr>
        <w:t>Integrated Pack-house(s) (with mechanized sorting &amp; grading line/ packing line/ waxing line/ staging cold rooms/cold storage, etc.)</w:t>
      </w:r>
    </w:p>
    <w:p w:rsidR="006870D8" w:rsidRPr="00CA625F" w:rsidRDefault="006870D8" w:rsidP="00DF24E3">
      <w:pPr>
        <w:pStyle w:val="NoSpacing"/>
        <w:numPr>
          <w:ilvl w:val="0"/>
          <w:numId w:val="24"/>
        </w:numPr>
        <w:spacing w:line="360" w:lineRule="auto"/>
        <w:rPr>
          <w:rFonts w:ascii="Tahoma" w:eastAsia="Times New Roman" w:hAnsi="Tahoma" w:cs="Tahoma"/>
          <w:sz w:val="22"/>
          <w:szCs w:val="28"/>
        </w:rPr>
      </w:pPr>
      <w:r w:rsidRPr="00CA625F">
        <w:rPr>
          <w:rFonts w:ascii="Tahoma" w:eastAsia="Times New Roman" w:hAnsi="Tahoma" w:cs="Tahoma"/>
          <w:sz w:val="22"/>
          <w:szCs w:val="28"/>
        </w:rPr>
        <w:t>Pre Cooling Unit(s)/ Chillers</w:t>
      </w:r>
    </w:p>
    <w:p w:rsidR="006870D8" w:rsidRPr="00CA625F" w:rsidRDefault="006870D8" w:rsidP="00DF24E3">
      <w:pPr>
        <w:pStyle w:val="NoSpacing"/>
        <w:numPr>
          <w:ilvl w:val="0"/>
          <w:numId w:val="24"/>
        </w:numPr>
        <w:spacing w:line="360" w:lineRule="auto"/>
        <w:rPr>
          <w:rFonts w:ascii="Tahoma" w:eastAsia="Times New Roman" w:hAnsi="Tahoma" w:cs="Tahoma"/>
          <w:sz w:val="22"/>
          <w:szCs w:val="28"/>
        </w:rPr>
      </w:pPr>
      <w:r w:rsidRPr="00CA625F">
        <w:rPr>
          <w:rFonts w:ascii="Tahoma" w:eastAsia="Times New Roman" w:hAnsi="Tahoma" w:cs="Tahoma"/>
          <w:sz w:val="22"/>
          <w:szCs w:val="28"/>
        </w:rPr>
        <w:t>Reefer boats</w:t>
      </w:r>
    </w:p>
    <w:p w:rsidR="006870D8" w:rsidRPr="00CA625F" w:rsidRDefault="006870D8" w:rsidP="00DF24E3">
      <w:pPr>
        <w:pStyle w:val="NoSpacing"/>
        <w:numPr>
          <w:ilvl w:val="0"/>
          <w:numId w:val="24"/>
        </w:numPr>
        <w:spacing w:line="360" w:lineRule="auto"/>
        <w:rPr>
          <w:rFonts w:ascii="Tahoma" w:eastAsia="Times New Roman" w:hAnsi="Tahoma" w:cs="Tahoma"/>
          <w:sz w:val="22"/>
          <w:szCs w:val="28"/>
        </w:rPr>
      </w:pPr>
      <w:r w:rsidRPr="00CA625F">
        <w:rPr>
          <w:rFonts w:ascii="Tahoma" w:eastAsia="Times New Roman" w:hAnsi="Tahoma" w:cs="Tahoma"/>
          <w:sz w:val="22"/>
          <w:szCs w:val="28"/>
        </w:rPr>
        <w:t>Machinery &amp; equipment for minimal processing and/or value addition such as cutting, dicing, slicing, pickling, drying, pulping, canning, waxing, etc.</w:t>
      </w:r>
    </w:p>
    <w:p w:rsidR="006870D8" w:rsidRPr="00CA625F" w:rsidRDefault="006870D8" w:rsidP="00DF24E3">
      <w:pPr>
        <w:pStyle w:val="NoSpacing"/>
        <w:numPr>
          <w:ilvl w:val="0"/>
          <w:numId w:val="24"/>
        </w:numPr>
        <w:spacing w:line="360" w:lineRule="auto"/>
        <w:rPr>
          <w:rFonts w:ascii="Tahoma" w:eastAsia="Times New Roman" w:hAnsi="Tahoma" w:cs="Tahoma"/>
          <w:sz w:val="22"/>
          <w:szCs w:val="28"/>
        </w:rPr>
      </w:pPr>
      <w:r w:rsidRPr="00CA625F">
        <w:rPr>
          <w:rFonts w:ascii="Tahoma" w:eastAsia="Times New Roman" w:hAnsi="Tahoma" w:cs="Tahoma"/>
          <w:sz w:val="22"/>
          <w:szCs w:val="28"/>
        </w:rPr>
        <w:t>Machinery &amp; equipment for packing/ packaging.</w:t>
      </w:r>
    </w:p>
    <w:p w:rsidR="006870D8" w:rsidRPr="0002449A" w:rsidRDefault="006870D8" w:rsidP="00DF24E3">
      <w:pPr>
        <w:pStyle w:val="NoSpacing"/>
        <w:spacing w:line="360" w:lineRule="auto"/>
        <w:rPr>
          <w:rFonts w:ascii="Tahoma" w:eastAsia="Times New Roman" w:hAnsi="Tahoma" w:cs="Tahoma"/>
        </w:rPr>
      </w:pPr>
    </w:p>
    <w:p w:rsidR="006870D8" w:rsidRPr="0002449A" w:rsidRDefault="006870D8" w:rsidP="00DF24E3">
      <w:pPr>
        <w:pStyle w:val="NoSpacing"/>
        <w:spacing w:line="360" w:lineRule="auto"/>
        <w:rPr>
          <w:rFonts w:ascii="Tahoma" w:eastAsia="Times New Roman" w:hAnsi="Tahoma" w:cs="Tahoma"/>
          <w:b/>
        </w:rPr>
      </w:pPr>
      <w:r w:rsidRPr="0002449A">
        <w:rPr>
          <w:rFonts w:ascii="Tahoma" w:eastAsia="Times New Roman" w:hAnsi="Tahoma" w:cs="Tahoma"/>
          <w:b/>
        </w:rPr>
        <w:t>Forward Linkage:</w:t>
      </w:r>
    </w:p>
    <w:p w:rsidR="006870D8" w:rsidRPr="00CA625F" w:rsidRDefault="006870D8" w:rsidP="00DF24E3">
      <w:pPr>
        <w:pStyle w:val="NoSpacing"/>
        <w:numPr>
          <w:ilvl w:val="0"/>
          <w:numId w:val="25"/>
        </w:numPr>
        <w:spacing w:line="360" w:lineRule="auto"/>
        <w:rPr>
          <w:rFonts w:ascii="Tahoma" w:eastAsia="Times New Roman" w:hAnsi="Tahoma" w:cs="Tahoma"/>
          <w:sz w:val="22"/>
          <w:szCs w:val="28"/>
        </w:rPr>
      </w:pPr>
      <w:r w:rsidRPr="00CA625F">
        <w:rPr>
          <w:rFonts w:ascii="Tahoma" w:eastAsia="Times New Roman" w:hAnsi="Tahoma" w:cs="Tahoma"/>
          <w:sz w:val="22"/>
          <w:szCs w:val="28"/>
        </w:rPr>
        <w:t>Retail chain of outlets including facilities such as frozen storage/ deep freezers/ refrigerated display cabinets/cold room/ chillers/ packing/ packaging, etc.</w:t>
      </w:r>
    </w:p>
    <w:p w:rsidR="006870D8" w:rsidRPr="00CA625F" w:rsidRDefault="006870D8" w:rsidP="00DF24E3">
      <w:pPr>
        <w:pStyle w:val="NoSpacing"/>
        <w:numPr>
          <w:ilvl w:val="0"/>
          <w:numId w:val="25"/>
        </w:numPr>
        <w:spacing w:line="360" w:lineRule="auto"/>
        <w:rPr>
          <w:rFonts w:ascii="Tahoma" w:eastAsia="Times New Roman" w:hAnsi="Tahoma" w:cs="Tahoma"/>
          <w:sz w:val="20"/>
          <w:szCs w:val="20"/>
        </w:rPr>
      </w:pPr>
      <w:r w:rsidRPr="00CA625F">
        <w:rPr>
          <w:rFonts w:ascii="Tahoma" w:eastAsia="Times New Roman" w:hAnsi="Tahoma" w:cs="Tahoma"/>
          <w:sz w:val="22"/>
          <w:szCs w:val="28"/>
        </w:rPr>
        <w:t xml:space="preserve">Distribution </w:t>
      </w:r>
      <w:r w:rsidR="009D4870" w:rsidRPr="00CA625F">
        <w:rPr>
          <w:rFonts w:ascii="Tahoma" w:eastAsia="Times New Roman" w:hAnsi="Tahoma" w:cs="Tahoma"/>
          <w:sz w:val="22"/>
          <w:szCs w:val="28"/>
        </w:rPr>
        <w:t>center</w:t>
      </w:r>
      <w:r w:rsidRPr="00CA625F">
        <w:rPr>
          <w:rFonts w:ascii="Tahoma" w:eastAsia="Times New Roman" w:hAnsi="Tahoma" w:cs="Tahoma"/>
          <w:sz w:val="22"/>
          <w:szCs w:val="28"/>
        </w:rPr>
        <w:t xml:space="preserve"> associated with the retail chain of outlets with facilities like cold room/ cold storage/ ripening chamber.</w:t>
      </w:r>
    </w:p>
    <w:p w:rsidR="00FB0535" w:rsidRDefault="00FB0535" w:rsidP="00DF24E3">
      <w:pPr>
        <w:pStyle w:val="NoSpacing"/>
        <w:spacing w:line="360" w:lineRule="auto"/>
        <w:rPr>
          <w:rFonts w:ascii="Tahoma" w:eastAsia="Times New Roman" w:hAnsi="Tahoma" w:cs="Tahoma"/>
        </w:rPr>
      </w:pPr>
    </w:p>
    <w:p w:rsidR="006870D8" w:rsidRPr="00E242D2" w:rsidRDefault="006870D8" w:rsidP="00DF24E3">
      <w:pPr>
        <w:pStyle w:val="NoSpacing"/>
        <w:spacing w:line="360" w:lineRule="auto"/>
        <w:rPr>
          <w:rFonts w:ascii="Tahoma" w:eastAsia="Times New Roman" w:hAnsi="Tahoma" w:cs="Tahoma"/>
          <w:szCs w:val="24"/>
        </w:rPr>
      </w:pPr>
      <w:r>
        <w:rPr>
          <w:rFonts w:ascii="Tahoma" w:hAnsi="Tahoma" w:cs="Tahoma"/>
          <w:b/>
          <w:bCs/>
          <w:szCs w:val="24"/>
        </w:rPr>
        <w:t xml:space="preserve">18. </w:t>
      </w:r>
      <w:r w:rsidRPr="0030452F">
        <w:rPr>
          <w:rFonts w:ascii="Tahoma" w:hAnsi="Tahoma" w:cs="Tahoma"/>
          <w:b/>
          <w:bCs/>
          <w:szCs w:val="24"/>
        </w:rPr>
        <w:t>TRAINING CENTERS AND COURSES</w:t>
      </w:r>
    </w:p>
    <w:p w:rsidR="006870D8" w:rsidRDefault="006870D8" w:rsidP="00DF24E3">
      <w:pPr>
        <w:pStyle w:val="NoSpacing"/>
        <w:spacing w:line="360" w:lineRule="auto"/>
        <w:rPr>
          <w:rFonts w:ascii="Tahoma" w:eastAsia="Times New Roman" w:hAnsi="Tahoma" w:cs="Tahoma"/>
        </w:rPr>
      </w:pPr>
    </w:p>
    <w:p w:rsidR="006870D8" w:rsidRPr="00CA625F" w:rsidRDefault="006870D8" w:rsidP="00DF24E3">
      <w:pPr>
        <w:pStyle w:val="NoSpacing"/>
        <w:spacing w:line="360" w:lineRule="auto"/>
        <w:rPr>
          <w:rFonts w:ascii="Tahoma" w:eastAsia="Times New Roman" w:hAnsi="Tahoma" w:cs="Tahoma"/>
          <w:sz w:val="22"/>
          <w:szCs w:val="28"/>
        </w:rPr>
      </w:pPr>
      <w:r w:rsidRPr="00CA625F">
        <w:rPr>
          <w:rFonts w:ascii="Tahoma" w:eastAsia="Times New Roman" w:hAnsi="Tahoma" w:cs="Tahoma"/>
          <w:sz w:val="22"/>
          <w:szCs w:val="28"/>
        </w:rPr>
        <w:t xml:space="preserve">There are few </w:t>
      </w:r>
      <w:r w:rsidR="009D4870" w:rsidRPr="00CA625F">
        <w:rPr>
          <w:rFonts w:ascii="Tahoma" w:eastAsia="Times New Roman" w:hAnsi="Tahoma" w:cs="Tahoma"/>
          <w:sz w:val="22"/>
          <w:szCs w:val="28"/>
        </w:rPr>
        <w:t>specialized</w:t>
      </w:r>
      <w:r w:rsidRPr="00CA625F">
        <w:rPr>
          <w:rFonts w:ascii="Tahoma" w:eastAsia="Times New Roman" w:hAnsi="Tahoma" w:cs="Tahoma"/>
          <w:sz w:val="22"/>
          <w:szCs w:val="28"/>
        </w:rPr>
        <w:t xml:space="preserve"> Institutes provide degree certification in Food Technology, few most famous and authenticate Institutions are as follows:  </w:t>
      </w:r>
    </w:p>
    <w:p w:rsidR="006870D8" w:rsidRPr="00CA625F" w:rsidRDefault="006870D8" w:rsidP="00DF24E3">
      <w:pPr>
        <w:pStyle w:val="NoSpacing"/>
        <w:spacing w:line="360" w:lineRule="auto"/>
        <w:rPr>
          <w:rFonts w:ascii="Tahoma" w:eastAsia="Times New Roman" w:hAnsi="Tahoma" w:cs="Tahoma"/>
          <w:sz w:val="22"/>
          <w:szCs w:val="28"/>
        </w:rPr>
      </w:pPr>
    </w:p>
    <w:p w:rsidR="006870D8" w:rsidRPr="00CA625F" w:rsidRDefault="006870D8" w:rsidP="00DF24E3">
      <w:pPr>
        <w:pStyle w:val="NoSpacing"/>
        <w:numPr>
          <w:ilvl w:val="0"/>
          <w:numId w:val="26"/>
        </w:numPr>
        <w:spacing w:line="360" w:lineRule="auto"/>
        <w:rPr>
          <w:rFonts w:ascii="Tahoma" w:hAnsi="Tahoma" w:cs="Tahoma"/>
          <w:sz w:val="22"/>
          <w:szCs w:val="28"/>
        </w:rPr>
      </w:pPr>
      <w:r w:rsidRPr="00CA625F">
        <w:rPr>
          <w:rFonts w:ascii="Tahoma" w:eastAsia="Times New Roman" w:hAnsi="Tahoma" w:cs="Tahoma"/>
          <w:sz w:val="22"/>
          <w:szCs w:val="28"/>
        </w:rPr>
        <w:t xml:space="preserve"> </w:t>
      </w:r>
      <w:r w:rsidRPr="00CA625F">
        <w:rPr>
          <w:rStyle w:val="Strong"/>
          <w:rFonts w:ascii="Tahoma" w:hAnsi="Tahoma" w:cs="Tahoma"/>
          <w:b w:val="0"/>
          <w:bCs w:val="0"/>
          <w:sz w:val="22"/>
          <w:szCs w:val="28"/>
        </w:rPr>
        <w:t>Indian Institute of Food Science &amp; Technology,</w:t>
      </w:r>
    </w:p>
    <w:p w:rsidR="006870D8" w:rsidRPr="00CA625F" w:rsidRDefault="006870D8" w:rsidP="00DF24E3">
      <w:pPr>
        <w:pStyle w:val="NoSpacing"/>
        <w:spacing w:line="360" w:lineRule="auto"/>
        <w:rPr>
          <w:rFonts w:ascii="Tahoma" w:hAnsi="Tahoma" w:cs="Tahoma"/>
          <w:sz w:val="22"/>
          <w:szCs w:val="28"/>
        </w:rPr>
      </w:pPr>
      <w:r w:rsidRPr="00CA625F">
        <w:rPr>
          <w:rFonts w:ascii="Tahoma" w:hAnsi="Tahoma" w:cs="Tahoma"/>
          <w:sz w:val="22"/>
          <w:szCs w:val="28"/>
        </w:rPr>
        <w:t xml:space="preserve">    </w:t>
      </w:r>
      <w:r w:rsidRPr="00CA625F">
        <w:rPr>
          <w:rFonts w:ascii="Tahoma" w:hAnsi="Tahoma" w:cs="Tahoma"/>
          <w:sz w:val="22"/>
          <w:szCs w:val="28"/>
        </w:rPr>
        <w:tab/>
        <w:t xml:space="preserve"> Plot No.1, Near Maa-Baap ki Dargah,Opp to Nath Seeds,</w:t>
      </w:r>
    </w:p>
    <w:p w:rsidR="006870D8" w:rsidRPr="00CA625F" w:rsidRDefault="006870D8" w:rsidP="00DF24E3">
      <w:pPr>
        <w:pStyle w:val="NoSpacing"/>
        <w:spacing w:line="360" w:lineRule="auto"/>
        <w:rPr>
          <w:rFonts w:ascii="Tahoma" w:hAnsi="Tahoma" w:cs="Tahoma"/>
          <w:sz w:val="22"/>
          <w:szCs w:val="28"/>
        </w:rPr>
      </w:pPr>
      <w:r w:rsidRPr="00CA625F">
        <w:rPr>
          <w:rFonts w:ascii="Tahoma" w:hAnsi="Tahoma" w:cs="Tahoma"/>
          <w:sz w:val="22"/>
          <w:szCs w:val="28"/>
        </w:rPr>
        <w:t xml:space="preserve">     </w:t>
      </w:r>
      <w:r w:rsidRPr="00CA625F">
        <w:rPr>
          <w:rFonts w:ascii="Tahoma" w:hAnsi="Tahoma" w:cs="Tahoma"/>
          <w:sz w:val="22"/>
          <w:szCs w:val="28"/>
        </w:rPr>
        <w:tab/>
        <w:t xml:space="preserve"> Paithan Road Aurangabad</w:t>
      </w:r>
    </w:p>
    <w:p w:rsidR="006870D8" w:rsidRPr="00CA625F" w:rsidRDefault="006870D8" w:rsidP="00DF24E3">
      <w:pPr>
        <w:pStyle w:val="NoSpacing"/>
        <w:spacing w:line="360" w:lineRule="auto"/>
        <w:rPr>
          <w:rFonts w:ascii="Tahoma" w:hAnsi="Tahoma" w:cs="Tahoma"/>
          <w:sz w:val="22"/>
          <w:szCs w:val="28"/>
        </w:rPr>
      </w:pPr>
      <w:r w:rsidRPr="00CA625F">
        <w:rPr>
          <w:rFonts w:ascii="Tahoma" w:hAnsi="Tahoma" w:cs="Tahoma"/>
          <w:sz w:val="22"/>
          <w:szCs w:val="28"/>
        </w:rPr>
        <w:t xml:space="preserve">    </w:t>
      </w:r>
      <w:r w:rsidRPr="00CA625F">
        <w:rPr>
          <w:rFonts w:ascii="Tahoma" w:hAnsi="Tahoma" w:cs="Tahoma"/>
          <w:sz w:val="22"/>
          <w:szCs w:val="28"/>
        </w:rPr>
        <w:tab/>
        <w:t xml:space="preserve"> Aurangabad - 431005 </w:t>
      </w:r>
    </w:p>
    <w:p w:rsidR="006870D8" w:rsidRPr="00CA625F" w:rsidRDefault="006870D8" w:rsidP="00DF24E3">
      <w:pPr>
        <w:pStyle w:val="NoSpacing"/>
        <w:spacing w:line="360" w:lineRule="auto"/>
        <w:rPr>
          <w:rFonts w:ascii="Tahoma" w:hAnsi="Tahoma" w:cs="Tahoma"/>
          <w:sz w:val="22"/>
          <w:szCs w:val="28"/>
        </w:rPr>
      </w:pPr>
      <w:r w:rsidRPr="00CA625F">
        <w:rPr>
          <w:rFonts w:ascii="Tahoma" w:hAnsi="Tahoma" w:cs="Tahoma"/>
          <w:sz w:val="22"/>
          <w:szCs w:val="28"/>
        </w:rPr>
        <w:t xml:space="preserve">    </w:t>
      </w:r>
      <w:r w:rsidRPr="00CA625F">
        <w:rPr>
          <w:rFonts w:ascii="Tahoma" w:hAnsi="Tahoma" w:cs="Tahoma"/>
          <w:sz w:val="22"/>
          <w:szCs w:val="28"/>
        </w:rPr>
        <w:tab/>
        <w:t xml:space="preserve"> Maharashtra, India</w:t>
      </w:r>
    </w:p>
    <w:p w:rsidR="006870D8" w:rsidRPr="00CA625F" w:rsidRDefault="006870D8" w:rsidP="00DF24E3">
      <w:pPr>
        <w:pStyle w:val="NoSpacing"/>
        <w:spacing w:line="360" w:lineRule="auto"/>
        <w:rPr>
          <w:rFonts w:ascii="Tahoma" w:hAnsi="Tahoma" w:cs="Tahoma"/>
          <w:sz w:val="22"/>
          <w:szCs w:val="28"/>
        </w:rPr>
      </w:pPr>
    </w:p>
    <w:p w:rsidR="006870D8" w:rsidRPr="00CA625F" w:rsidRDefault="006870D8" w:rsidP="00DF24E3">
      <w:pPr>
        <w:pStyle w:val="NoSpacing"/>
        <w:numPr>
          <w:ilvl w:val="0"/>
          <w:numId w:val="26"/>
        </w:numPr>
        <w:spacing w:line="360" w:lineRule="auto"/>
        <w:rPr>
          <w:rFonts w:ascii="Tahoma" w:hAnsi="Tahoma" w:cs="Tahoma"/>
          <w:sz w:val="22"/>
          <w:szCs w:val="28"/>
        </w:rPr>
      </w:pPr>
      <w:r w:rsidRPr="00CA625F">
        <w:rPr>
          <w:rStyle w:val="Strong"/>
          <w:rFonts w:ascii="Tahoma" w:hAnsi="Tahoma" w:cs="Tahoma"/>
          <w:b w:val="0"/>
          <w:bCs w:val="0"/>
          <w:sz w:val="22"/>
          <w:szCs w:val="16"/>
          <w:bdr w:val="none" w:sz="0" w:space="0" w:color="auto" w:frame="1"/>
          <w:shd w:val="clear" w:color="auto" w:fill="FFFFFF"/>
        </w:rPr>
        <w:t>MIT College of Food Technology, Pune</w:t>
      </w:r>
      <w:r w:rsidRPr="00CA625F">
        <w:rPr>
          <w:rFonts w:ascii="Tahoma" w:hAnsi="Tahoma" w:cs="Tahoma"/>
          <w:sz w:val="22"/>
          <w:szCs w:val="28"/>
        </w:rPr>
        <w:br/>
      </w:r>
      <w:r w:rsidRPr="00CA625F">
        <w:rPr>
          <w:rFonts w:ascii="Tahoma" w:hAnsi="Tahoma" w:cs="Tahoma"/>
          <w:sz w:val="22"/>
          <w:szCs w:val="28"/>
          <w:shd w:val="clear" w:color="auto" w:fill="FFFFFF"/>
        </w:rPr>
        <w:t>Gate.No.140, Raj Baugh Educational Complex,</w:t>
      </w:r>
      <w:r w:rsidRPr="00CA625F">
        <w:rPr>
          <w:rFonts w:ascii="Tahoma" w:hAnsi="Tahoma" w:cs="Tahoma"/>
          <w:sz w:val="22"/>
          <w:szCs w:val="28"/>
        </w:rPr>
        <w:br/>
      </w:r>
      <w:r w:rsidRPr="00CA625F">
        <w:rPr>
          <w:rFonts w:ascii="Tahoma" w:hAnsi="Tahoma" w:cs="Tahoma"/>
          <w:sz w:val="22"/>
          <w:szCs w:val="28"/>
          <w:shd w:val="clear" w:color="auto" w:fill="FFFFFF"/>
        </w:rPr>
        <w:lastRenderedPageBreak/>
        <w:t>Pune Solapur Highway,</w:t>
      </w:r>
      <w:r w:rsidRPr="00CA625F">
        <w:rPr>
          <w:rFonts w:ascii="Tahoma" w:hAnsi="Tahoma" w:cs="Tahoma"/>
          <w:sz w:val="22"/>
          <w:szCs w:val="28"/>
        </w:rPr>
        <w:br/>
      </w:r>
      <w:r w:rsidRPr="00CA625F">
        <w:rPr>
          <w:rFonts w:ascii="Tahoma" w:hAnsi="Tahoma" w:cs="Tahoma"/>
          <w:sz w:val="22"/>
          <w:szCs w:val="28"/>
          <w:shd w:val="clear" w:color="auto" w:fill="FFFFFF"/>
        </w:rPr>
        <w:t>Loni Kalbhor, Pune – 412201</w:t>
      </w:r>
    </w:p>
    <w:p w:rsidR="006870D8" w:rsidRPr="00CA625F" w:rsidRDefault="006870D8" w:rsidP="00DF24E3">
      <w:pPr>
        <w:pStyle w:val="NoSpacing"/>
        <w:spacing w:line="360" w:lineRule="auto"/>
        <w:ind w:left="720"/>
        <w:rPr>
          <w:rFonts w:ascii="Tahoma" w:hAnsi="Tahoma" w:cs="Tahoma"/>
          <w:sz w:val="22"/>
          <w:szCs w:val="28"/>
        </w:rPr>
      </w:pPr>
      <w:r w:rsidRPr="00CA625F">
        <w:rPr>
          <w:rFonts w:ascii="Tahoma" w:hAnsi="Tahoma" w:cs="Tahoma"/>
          <w:sz w:val="22"/>
          <w:szCs w:val="28"/>
        </w:rPr>
        <w:t>Maharashtra, India</w:t>
      </w:r>
    </w:p>
    <w:p w:rsidR="006870D8" w:rsidRPr="00CA625F" w:rsidRDefault="006870D8" w:rsidP="00DF24E3">
      <w:pPr>
        <w:pStyle w:val="NoSpacing"/>
        <w:spacing w:line="360" w:lineRule="auto"/>
        <w:rPr>
          <w:rFonts w:ascii="Tahoma" w:hAnsi="Tahoma" w:cs="Tahoma"/>
          <w:sz w:val="22"/>
          <w:szCs w:val="28"/>
        </w:rPr>
      </w:pPr>
    </w:p>
    <w:p w:rsidR="006870D8" w:rsidRPr="00CA625F" w:rsidRDefault="006870D8" w:rsidP="00DF24E3">
      <w:pPr>
        <w:pStyle w:val="NoSpacing"/>
        <w:numPr>
          <w:ilvl w:val="0"/>
          <w:numId w:val="26"/>
        </w:numPr>
        <w:spacing w:line="360" w:lineRule="auto"/>
        <w:rPr>
          <w:rFonts w:ascii="Tahoma" w:eastAsia="Times New Roman" w:hAnsi="Tahoma" w:cs="Tahoma"/>
          <w:sz w:val="22"/>
          <w:szCs w:val="28"/>
        </w:rPr>
      </w:pPr>
      <w:r w:rsidRPr="00CA625F">
        <w:rPr>
          <w:rFonts w:ascii="Tahoma" w:eastAsia="Times New Roman" w:hAnsi="Tahoma" w:cs="Tahoma"/>
          <w:sz w:val="22"/>
          <w:szCs w:val="28"/>
        </w:rPr>
        <w:t>CSIR - Central Food Technological Research Institute (CFTRI)</w:t>
      </w:r>
    </w:p>
    <w:p w:rsidR="006870D8" w:rsidRPr="00CA625F" w:rsidRDefault="006870D8" w:rsidP="00DF24E3">
      <w:pPr>
        <w:pStyle w:val="NoSpacing"/>
        <w:spacing w:line="360" w:lineRule="auto"/>
        <w:ind w:firstLine="720"/>
        <w:rPr>
          <w:rFonts w:ascii="Tahoma" w:eastAsia="Times New Roman" w:hAnsi="Tahoma" w:cs="Tahoma"/>
          <w:sz w:val="22"/>
          <w:szCs w:val="28"/>
        </w:rPr>
      </w:pPr>
      <w:r w:rsidRPr="00CA625F">
        <w:rPr>
          <w:rFonts w:ascii="Tahoma" w:eastAsia="Times New Roman" w:hAnsi="Tahoma" w:cs="Tahoma"/>
          <w:sz w:val="22"/>
          <w:szCs w:val="28"/>
        </w:rPr>
        <w:t xml:space="preserve">Cheluvamba Mansion, Opp. Railway Museum, </w:t>
      </w:r>
    </w:p>
    <w:p w:rsidR="006870D8" w:rsidRPr="00CA625F" w:rsidRDefault="006870D8" w:rsidP="00DF24E3">
      <w:pPr>
        <w:pStyle w:val="NoSpacing"/>
        <w:spacing w:line="360" w:lineRule="auto"/>
        <w:ind w:firstLine="720"/>
        <w:rPr>
          <w:rFonts w:ascii="Tahoma" w:eastAsia="Times New Roman" w:hAnsi="Tahoma" w:cs="Tahoma"/>
          <w:sz w:val="22"/>
          <w:szCs w:val="28"/>
        </w:rPr>
      </w:pPr>
      <w:r w:rsidRPr="00CA625F">
        <w:rPr>
          <w:rFonts w:ascii="Tahoma" w:eastAsia="Times New Roman" w:hAnsi="Tahoma" w:cs="Tahoma"/>
          <w:sz w:val="22"/>
          <w:szCs w:val="28"/>
        </w:rPr>
        <w:t xml:space="preserve">Devaraja Mohalla, CFTRI Campus, Kajjihundi, Mysuru  </w:t>
      </w:r>
    </w:p>
    <w:p w:rsidR="006870D8" w:rsidRPr="00CA625F" w:rsidRDefault="006870D8" w:rsidP="00DF24E3">
      <w:pPr>
        <w:pStyle w:val="NoSpacing"/>
        <w:spacing w:line="360" w:lineRule="auto"/>
        <w:ind w:firstLine="720"/>
        <w:rPr>
          <w:rFonts w:ascii="Tahoma" w:eastAsia="Times New Roman" w:hAnsi="Tahoma" w:cs="Tahoma"/>
          <w:sz w:val="22"/>
          <w:szCs w:val="28"/>
        </w:rPr>
      </w:pPr>
      <w:r w:rsidRPr="00CA625F">
        <w:rPr>
          <w:rFonts w:ascii="Tahoma" w:eastAsia="Times New Roman" w:hAnsi="Tahoma" w:cs="Tahoma"/>
          <w:sz w:val="22"/>
          <w:szCs w:val="28"/>
        </w:rPr>
        <w:t>Karnataka – 570020</w:t>
      </w:r>
    </w:p>
    <w:p w:rsidR="006870D8" w:rsidRPr="00CA625F" w:rsidRDefault="006870D8" w:rsidP="00DF24E3">
      <w:pPr>
        <w:spacing w:line="360" w:lineRule="auto"/>
        <w:jc w:val="both"/>
        <w:rPr>
          <w:rFonts w:ascii="Tahoma" w:eastAsia="Times New Roman" w:hAnsi="Tahoma" w:cs="Tahoma"/>
          <w:sz w:val="20"/>
          <w:szCs w:val="20"/>
          <w:lang w:bidi="ar-SA"/>
        </w:rPr>
      </w:pPr>
    </w:p>
    <w:p w:rsidR="00CA625F" w:rsidRDefault="00CA625F" w:rsidP="00DF24E3">
      <w:pPr>
        <w:spacing w:line="360" w:lineRule="auto"/>
        <w:jc w:val="both"/>
        <w:rPr>
          <w:rFonts w:ascii="Tahoma" w:eastAsia="Times New Roman" w:hAnsi="Tahoma" w:cs="Tahoma"/>
          <w:sz w:val="22"/>
          <w:szCs w:val="22"/>
        </w:rPr>
      </w:pPr>
      <w:r w:rsidRPr="000737BA">
        <w:rPr>
          <w:rFonts w:ascii="Tahoma" w:eastAsia="Times New Roman" w:hAnsi="Tahoma" w:cs="Tahoma"/>
          <w:sz w:val="22"/>
          <w:szCs w:val="22"/>
        </w:rPr>
        <w:t xml:space="preserve">Udyamimitra </w:t>
      </w:r>
      <w:r w:rsidR="0090148A" w:rsidRPr="000737BA">
        <w:rPr>
          <w:rFonts w:ascii="Tahoma" w:eastAsia="Times New Roman" w:hAnsi="Tahoma" w:cs="Tahoma"/>
          <w:sz w:val="22"/>
          <w:szCs w:val="22"/>
        </w:rPr>
        <w:t>portal (</w:t>
      </w:r>
      <w:proofErr w:type="gramStart"/>
      <w:r w:rsidRPr="000737BA">
        <w:rPr>
          <w:rFonts w:ascii="Tahoma" w:eastAsia="Times New Roman" w:hAnsi="Tahoma" w:cs="Tahoma"/>
          <w:sz w:val="22"/>
          <w:szCs w:val="22"/>
        </w:rPr>
        <w:t>link :</w:t>
      </w:r>
      <w:proofErr w:type="gramEnd"/>
      <w:r w:rsidRPr="000737BA">
        <w:rPr>
          <w:rFonts w:ascii="Tahoma" w:eastAsia="Times New Roman" w:hAnsi="Tahoma" w:cs="Tahoma"/>
          <w:sz w:val="22"/>
          <w:szCs w:val="22"/>
        </w:rPr>
        <w:t> </w:t>
      </w:r>
      <w:hyperlink r:id="rId17" w:tgtFrame="_blank" w:history="1">
        <w:r w:rsidRPr="000737BA">
          <w:rPr>
            <w:rFonts w:ascii="Tahoma" w:eastAsia="Times New Roman" w:hAnsi="Tahoma" w:cs="Tahoma"/>
            <w:sz w:val="22"/>
            <w:szCs w:val="22"/>
          </w:rPr>
          <w:t>www.udyamimitra.in</w:t>
        </w:r>
      </w:hyperlink>
      <w:r w:rsidRPr="000737BA">
        <w:rPr>
          <w:rFonts w:ascii="Tahoma" w:eastAsia="Times New Roman" w:hAnsi="Tahoma" w:cs="Tahoma"/>
          <w:sz w:val="22"/>
          <w:szCs w:val="22"/>
        </w:rPr>
        <w:t> ) can also be accessed for handholding services viz. application filling / project report preparation, EDP, financial Training, Skil</w:t>
      </w:r>
      <w:r w:rsidR="004B6D48">
        <w:rPr>
          <w:rFonts w:ascii="Tahoma" w:eastAsia="Times New Roman" w:hAnsi="Tahoma" w:cs="Tahoma"/>
          <w:sz w:val="22"/>
          <w:szCs w:val="22"/>
        </w:rPr>
        <w:t>l Development,  mentoring etc.</w:t>
      </w:r>
    </w:p>
    <w:p w:rsidR="004B6D48" w:rsidRDefault="004B6D48" w:rsidP="00DF24E3">
      <w:pPr>
        <w:spacing w:line="360" w:lineRule="auto"/>
        <w:jc w:val="both"/>
        <w:rPr>
          <w:rFonts w:ascii="Tahoma" w:eastAsia="Times New Roman" w:hAnsi="Tahoma" w:cs="Tahoma"/>
          <w:sz w:val="22"/>
          <w:szCs w:val="22"/>
        </w:rPr>
      </w:pPr>
    </w:p>
    <w:p w:rsidR="004B6D48" w:rsidRPr="000014B2" w:rsidRDefault="004B6D48" w:rsidP="004B6D48">
      <w:pPr>
        <w:spacing w:line="360" w:lineRule="auto"/>
        <w:jc w:val="both"/>
        <w:rPr>
          <w:rFonts w:ascii="Tahoma" w:eastAsia="Times New Roman" w:hAnsi="Tahoma" w:cs="Tahoma"/>
          <w:sz w:val="22"/>
          <w:szCs w:val="22"/>
        </w:rPr>
      </w:pPr>
      <w:r w:rsidRPr="000014B2">
        <w:rPr>
          <w:rFonts w:ascii="Tahoma" w:eastAsia="Times New Roman" w:hAnsi="Tahoma" w:cs="Tahoma"/>
          <w:sz w:val="22"/>
          <w:szCs w:val="22"/>
        </w:rPr>
        <w:t xml:space="preserve">Entrepreneurship program helps to run business successfully is also available from Institutes like Entrepreneurship Development Institute of India (EDII) and its affiliates all over India. </w:t>
      </w:r>
    </w:p>
    <w:p w:rsidR="004B6D48" w:rsidRPr="000737BA" w:rsidRDefault="004B6D48" w:rsidP="00DF24E3">
      <w:pPr>
        <w:spacing w:line="360" w:lineRule="auto"/>
        <w:jc w:val="both"/>
        <w:rPr>
          <w:rFonts w:ascii="Tahoma" w:eastAsia="Times New Roman" w:hAnsi="Tahoma" w:cs="Tahoma"/>
          <w:sz w:val="22"/>
          <w:szCs w:val="22"/>
        </w:rPr>
      </w:pPr>
    </w:p>
    <w:p w:rsidR="00CA625F" w:rsidRPr="00547224" w:rsidRDefault="00CA625F" w:rsidP="00DF24E3">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CA625F" w:rsidRPr="000737BA" w:rsidRDefault="00CA625F" w:rsidP="00DF24E3">
      <w:pPr>
        <w:pStyle w:val="NoSpacing"/>
        <w:spacing w:line="360" w:lineRule="auto"/>
        <w:jc w:val="both"/>
        <w:rPr>
          <w:rFonts w:ascii="Tahoma" w:eastAsia="Times New Roman" w:hAnsi="Tahoma" w:cs="Tahoma"/>
          <w:sz w:val="22"/>
          <w:szCs w:val="28"/>
        </w:rPr>
      </w:pPr>
      <w:r w:rsidRPr="000737BA">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CA625F" w:rsidRPr="00BD7F44" w:rsidRDefault="00CA625F" w:rsidP="00DF24E3">
      <w:pPr>
        <w:pStyle w:val="NoSpacing"/>
        <w:spacing w:line="360" w:lineRule="auto"/>
        <w:ind w:left="360"/>
        <w:jc w:val="both"/>
        <w:rPr>
          <w:rFonts w:ascii="Tahoma" w:hAnsi="Tahoma" w:cs="Tahoma"/>
        </w:rPr>
      </w:pPr>
    </w:p>
    <w:p w:rsidR="001F6000" w:rsidRPr="00C60579" w:rsidRDefault="001F6000" w:rsidP="00DF24E3">
      <w:pPr>
        <w:spacing w:line="360" w:lineRule="auto"/>
        <w:jc w:val="both"/>
        <w:rPr>
          <w:rFonts w:ascii="Tahoma" w:eastAsia="Times New Roman" w:hAnsi="Tahoma" w:cs="Tahoma"/>
          <w:sz w:val="22"/>
          <w:szCs w:val="22"/>
          <w:lang w:bidi="ar-SA"/>
        </w:rPr>
      </w:pPr>
    </w:p>
    <w:sectPr w:rsidR="001F6000" w:rsidRPr="00C60579" w:rsidSect="0069096D">
      <w:headerReference w:type="default" r:id="rId18"/>
      <w:footerReference w:type="default" r:id="rId19"/>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92" w:rsidRDefault="00363492" w:rsidP="00411B79">
      <w:r>
        <w:separator/>
      </w:r>
    </w:p>
  </w:endnote>
  <w:endnote w:type="continuationSeparator" w:id="0">
    <w:p w:rsidR="00363492" w:rsidRDefault="00363492"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FA" w:rsidRPr="00DE4A9A" w:rsidRDefault="006753FA"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92" w:rsidRDefault="00363492" w:rsidP="00411B79">
      <w:r>
        <w:separator/>
      </w:r>
    </w:p>
  </w:footnote>
  <w:footnote w:type="continuationSeparator" w:id="0">
    <w:p w:rsidR="00363492" w:rsidRDefault="00363492"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FA" w:rsidRPr="009E0053" w:rsidRDefault="006753FA"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551617"/>
    <w:multiLevelType w:val="hybridMultilevel"/>
    <w:tmpl w:val="2334E2B0"/>
    <w:lvl w:ilvl="0" w:tplc="BCC42EA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F6C93"/>
    <w:multiLevelType w:val="multilevel"/>
    <w:tmpl w:val="144A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381EE3"/>
    <w:multiLevelType w:val="multilevel"/>
    <w:tmpl w:val="3A04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07FFA"/>
    <w:multiLevelType w:val="hybridMultilevel"/>
    <w:tmpl w:val="7BFAA70C"/>
    <w:lvl w:ilvl="0" w:tplc="ACAA9B3A">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A5D0F"/>
    <w:multiLevelType w:val="multilevel"/>
    <w:tmpl w:val="8DCE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E57D0"/>
    <w:multiLevelType w:val="multilevel"/>
    <w:tmpl w:val="0EEE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765969"/>
    <w:multiLevelType w:val="hybridMultilevel"/>
    <w:tmpl w:val="4F723BFA"/>
    <w:lvl w:ilvl="0" w:tplc="4238E888">
      <w:start w:val="1"/>
      <w:numFmt w:val="low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7805E9"/>
    <w:multiLevelType w:val="multilevel"/>
    <w:tmpl w:val="F958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3"/>
  </w:num>
  <w:num w:numId="3">
    <w:abstractNumId w:val="10"/>
  </w:num>
  <w:num w:numId="4">
    <w:abstractNumId w:val="4"/>
  </w:num>
  <w:num w:numId="5">
    <w:abstractNumId w:val="21"/>
  </w:num>
  <w:num w:numId="6">
    <w:abstractNumId w:val="7"/>
  </w:num>
  <w:num w:numId="7">
    <w:abstractNumId w:val="14"/>
  </w:num>
  <w:num w:numId="8">
    <w:abstractNumId w:val="8"/>
  </w:num>
  <w:num w:numId="9">
    <w:abstractNumId w:val="13"/>
  </w:num>
  <w:num w:numId="10">
    <w:abstractNumId w:val="0"/>
  </w:num>
  <w:num w:numId="11">
    <w:abstractNumId w:val="5"/>
  </w:num>
  <w:num w:numId="12">
    <w:abstractNumId w:val="6"/>
  </w:num>
  <w:num w:numId="13">
    <w:abstractNumId w:val="16"/>
  </w:num>
  <w:num w:numId="14">
    <w:abstractNumId w:val="9"/>
  </w:num>
  <w:num w:numId="15">
    <w:abstractNumId w:val="22"/>
  </w:num>
  <w:num w:numId="16">
    <w:abstractNumId w:val="11"/>
  </w:num>
  <w:num w:numId="17">
    <w:abstractNumId w:val="24"/>
  </w:num>
  <w:num w:numId="18">
    <w:abstractNumId w:val="2"/>
  </w:num>
  <w:num w:numId="19">
    <w:abstractNumId w:val="17"/>
  </w:num>
  <w:num w:numId="20">
    <w:abstractNumId w:val="1"/>
  </w:num>
  <w:num w:numId="21">
    <w:abstractNumId w:val="15"/>
  </w:num>
  <w:num w:numId="22">
    <w:abstractNumId w:val="20"/>
  </w:num>
  <w:num w:numId="23">
    <w:abstractNumId w:val="12"/>
  </w:num>
  <w:num w:numId="24">
    <w:abstractNumId w:val="19"/>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4B2"/>
    <w:rsid w:val="00001C21"/>
    <w:rsid w:val="00002E5B"/>
    <w:rsid w:val="000116BB"/>
    <w:rsid w:val="00022657"/>
    <w:rsid w:val="00023248"/>
    <w:rsid w:val="00032DF1"/>
    <w:rsid w:val="00034693"/>
    <w:rsid w:val="00037C6B"/>
    <w:rsid w:val="00043744"/>
    <w:rsid w:val="00050FAD"/>
    <w:rsid w:val="000669F5"/>
    <w:rsid w:val="00067EF4"/>
    <w:rsid w:val="000737BA"/>
    <w:rsid w:val="0008004F"/>
    <w:rsid w:val="0008262B"/>
    <w:rsid w:val="00082C7F"/>
    <w:rsid w:val="00082CF6"/>
    <w:rsid w:val="00090FE6"/>
    <w:rsid w:val="000913DB"/>
    <w:rsid w:val="00092A9E"/>
    <w:rsid w:val="00097895"/>
    <w:rsid w:val="000A5B3B"/>
    <w:rsid w:val="000A5B3C"/>
    <w:rsid w:val="000B55F6"/>
    <w:rsid w:val="000B7445"/>
    <w:rsid w:val="000C1712"/>
    <w:rsid w:val="000C582A"/>
    <w:rsid w:val="000C6A12"/>
    <w:rsid w:val="000C6A2E"/>
    <w:rsid w:val="000E46CC"/>
    <w:rsid w:val="000F518F"/>
    <w:rsid w:val="000F58D6"/>
    <w:rsid w:val="00101198"/>
    <w:rsid w:val="00101442"/>
    <w:rsid w:val="001017B8"/>
    <w:rsid w:val="00101870"/>
    <w:rsid w:val="001070FF"/>
    <w:rsid w:val="00113FA3"/>
    <w:rsid w:val="00115810"/>
    <w:rsid w:val="00117DEF"/>
    <w:rsid w:val="0012577F"/>
    <w:rsid w:val="00130BE5"/>
    <w:rsid w:val="00135FC4"/>
    <w:rsid w:val="0014099E"/>
    <w:rsid w:val="001460D4"/>
    <w:rsid w:val="00146563"/>
    <w:rsid w:val="00150205"/>
    <w:rsid w:val="0015142F"/>
    <w:rsid w:val="001616A3"/>
    <w:rsid w:val="00163DD9"/>
    <w:rsid w:val="00165706"/>
    <w:rsid w:val="001661FB"/>
    <w:rsid w:val="0017281D"/>
    <w:rsid w:val="00176748"/>
    <w:rsid w:val="00183F80"/>
    <w:rsid w:val="00184F65"/>
    <w:rsid w:val="0018743F"/>
    <w:rsid w:val="00187CC7"/>
    <w:rsid w:val="001903A1"/>
    <w:rsid w:val="00190CDC"/>
    <w:rsid w:val="001941C9"/>
    <w:rsid w:val="00194575"/>
    <w:rsid w:val="00194B58"/>
    <w:rsid w:val="00195B12"/>
    <w:rsid w:val="001968B6"/>
    <w:rsid w:val="001B208F"/>
    <w:rsid w:val="001B45B9"/>
    <w:rsid w:val="001C00BE"/>
    <w:rsid w:val="001C0D76"/>
    <w:rsid w:val="001C6355"/>
    <w:rsid w:val="001D3210"/>
    <w:rsid w:val="001D47EE"/>
    <w:rsid w:val="001E15A2"/>
    <w:rsid w:val="001E1994"/>
    <w:rsid w:val="001E200D"/>
    <w:rsid w:val="001F54E2"/>
    <w:rsid w:val="001F6000"/>
    <w:rsid w:val="001F6A21"/>
    <w:rsid w:val="002004B4"/>
    <w:rsid w:val="00202DC6"/>
    <w:rsid w:val="00203E7E"/>
    <w:rsid w:val="00204B48"/>
    <w:rsid w:val="00204CF9"/>
    <w:rsid w:val="002104B9"/>
    <w:rsid w:val="002155AA"/>
    <w:rsid w:val="00216DFC"/>
    <w:rsid w:val="002206B7"/>
    <w:rsid w:val="00234988"/>
    <w:rsid w:val="00240193"/>
    <w:rsid w:val="0024497C"/>
    <w:rsid w:val="0024505F"/>
    <w:rsid w:val="00250871"/>
    <w:rsid w:val="00251F53"/>
    <w:rsid w:val="00277722"/>
    <w:rsid w:val="002841B6"/>
    <w:rsid w:val="00285835"/>
    <w:rsid w:val="00290045"/>
    <w:rsid w:val="00291CAD"/>
    <w:rsid w:val="0029241D"/>
    <w:rsid w:val="002A0E13"/>
    <w:rsid w:val="002A47BE"/>
    <w:rsid w:val="002C055A"/>
    <w:rsid w:val="002C1AD1"/>
    <w:rsid w:val="002C3813"/>
    <w:rsid w:val="002C5617"/>
    <w:rsid w:val="002C574B"/>
    <w:rsid w:val="002D27D6"/>
    <w:rsid w:val="002D79AC"/>
    <w:rsid w:val="002E1D1E"/>
    <w:rsid w:val="002E40F8"/>
    <w:rsid w:val="002F18B6"/>
    <w:rsid w:val="00302323"/>
    <w:rsid w:val="00305D9B"/>
    <w:rsid w:val="003102A8"/>
    <w:rsid w:val="00313B24"/>
    <w:rsid w:val="00314382"/>
    <w:rsid w:val="00315A9A"/>
    <w:rsid w:val="0031680E"/>
    <w:rsid w:val="00322B9F"/>
    <w:rsid w:val="0033380A"/>
    <w:rsid w:val="003418AD"/>
    <w:rsid w:val="00351C15"/>
    <w:rsid w:val="003546BC"/>
    <w:rsid w:val="003547C4"/>
    <w:rsid w:val="0035694F"/>
    <w:rsid w:val="00356FC8"/>
    <w:rsid w:val="00363492"/>
    <w:rsid w:val="00363EDF"/>
    <w:rsid w:val="003853C2"/>
    <w:rsid w:val="003A05C2"/>
    <w:rsid w:val="003A3F7A"/>
    <w:rsid w:val="003A4278"/>
    <w:rsid w:val="003A4ED6"/>
    <w:rsid w:val="003B1DF0"/>
    <w:rsid w:val="003B2399"/>
    <w:rsid w:val="003C28FE"/>
    <w:rsid w:val="003C70C7"/>
    <w:rsid w:val="003D4B98"/>
    <w:rsid w:val="003E04B3"/>
    <w:rsid w:val="003F5274"/>
    <w:rsid w:val="00411213"/>
    <w:rsid w:val="00411B79"/>
    <w:rsid w:val="00420338"/>
    <w:rsid w:val="00423854"/>
    <w:rsid w:val="004254B5"/>
    <w:rsid w:val="00425A48"/>
    <w:rsid w:val="00432770"/>
    <w:rsid w:val="004368BA"/>
    <w:rsid w:val="004507B2"/>
    <w:rsid w:val="00460CF6"/>
    <w:rsid w:val="00461A9F"/>
    <w:rsid w:val="004624E6"/>
    <w:rsid w:val="00462556"/>
    <w:rsid w:val="00462E22"/>
    <w:rsid w:val="004656EE"/>
    <w:rsid w:val="004657D6"/>
    <w:rsid w:val="00471FC5"/>
    <w:rsid w:val="00486662"/>
    <w:rsid w:val="00486804"/>
    <w:rsid w:val="004952D4"/>
    <w:rsid w:val="00495A97"/>
    <w:rsid w:val="00496802"/>
    <w:rsid w:val="004B0CD9"/>
    <w:rsid w:val="004B342D"/>
    <w:rsid w:val="004B6D48"/>
    <w:rsid w:val="004D20A5"/>
    <w:rsid w:val="004D25F6"/>
    <w:rsid w:val="004D344A"/>
    <w:rsid w:val="004D45F2"/>
    <w:rsid w:val="004D61A7"/>
    <w:rsid w:val="004E57C8"/>
    <w:rsid w:val="004F0779"/>
    <w:rsid w:val="004F14EC"/>
    <w:rsid w:val="004F2E91"/>
    <w:rsid w:val="004F6200"/>
    <w:rsid w:val="005006B7"/>
    <w:rsid w:val="00513297"/>
    <w:rsid w:val="0051566E"/>
    <w:rsid w:val="005221DE"/>
    <w:rsid w:val="005340B7"/>
    <w:rsid w:val="00542AB4"/>
    <w:rsid w:val="0054615D"/>
    <w:rsid w:val="00546848"/>
    <w:rsid w:val="00553684"/>
    <w:rsid w:val="00556422"/>
    <w:rsid w:val="00557574"/>
    <w:rsid w:val="00557A8C"/>
    <w:rsid w:val="00561D17"/>
    <w:rsid w:val="00561EDE"/>
    <w:rsid w:val="00566A8B"/>
    <w:rsid w:val="00572F89"/>
    <w:rsid w:val="00584555"/>
    <w:rsid w:val="005933EB"/>
    <w:rsid w:val="00595FFC"/>
    <w:rsid w:val="005A03D2"/>
    <w:rsid w:val="005A4507"/>
    <w:rsid w:val="005B6226"/>
    <w:rsid w:val="005C1962"/>
    <w:rsid w:val="005C1A23"/>
    <w:rsid w:val="005C3A6C"/>
    <w:rsid w:val="005C6F20"/>
    <w:rsid w:val="005E308B"/>
    <w:rsid w:val="005E5930"/>
    <w:rsid w:val="005F5DF7"/>
    <w:rsid w:val="0060224D"/>
    <w:rsid w:val="00626B80"/>
    <w:rsid w:val="006374DF"/>
    <w:rsid w:val="00640704"/>
    <w:rsid w:val="006516CC"/>
    <w:rsid w:val="00662F6E"/>
    <w:rsid w:val="00664DED"/>
    <w:rsid w:val="00674D1F"/>
    <w:rsid w:val="006753FA"/>
    <w:rsid w:val="006870D8"/>
    <w:rsid w:val="00690826"/>
    <w:rsid w:val="0069096D"/>
    <w:rsid w:val="00695C92"/>
    <w:rsid w:val="006A0B5B"/>
    <w:rsid w:val="006A10B1"/>
    <w:rsid w:val="006A61A9"/>
    <w:rsid w:val="006A61F5"/>
    <w:rsid w:val="006A76F0"/>
    <w:rsid w:val="006B1306"/>
    <w:rsid w:val="006B5FE8"/>
    <w:rsid w:val="006D4C28"/>
    <w:rsid w:val="006D70F6"/>
    <w:rsid w:val="006F1676"/>
    <w:rsid w:val="006F585F"/>
    <w:rsid w:val="007073BE"/>
    <w:rsid w:val="00714A5A"/>
    <w:rsid w:val="007161D3"/>
    <w:rsid w:val="00716D39"/>
    <w:rsid w:val="00722C8C"/>
    <w:rsid w:val="00722E5E"/>
    <w:rsid w:val="00726151"/>
    <w:rsid w:val="007370F8"/>
    <w:rsid w:val="0073724F"/>
    <w:rsid w:val="00737E8E"/>
    <w:rsid w:val="00753621"/>
    <w:rsid w:val="007566D0"/>
    <w:rsid w:val="00756CC3"/>
    <w:rsid w:val="00756CD5"/>
    <w:rsid w:val="0076234F"/>
    <w:rsid w:val="00775AE7"/>
    <w:rsid w:val="00776D50"/>
    <w:rsid w:val="00777E54"/>
    <w:rsid w:val="007900CC"/>
    <w:rsid w:val="00790F48"/>
    <w:rsid w:val="00791CA2"/>
    <w:rsid w:val="00797620"/>
    <w:rsid w:val="007A52B6"/>
    <w:rsid w:val="007A62AD"/>
    <w:rsid w:val="007B1B03"/>
    <w:rsid w:val="007C0525"/>
    <w:rsid w:val="007C44F8"/>
    <w:rsid w:val="007C4B9E"/>
    <w:rsid w:val="007D1B88"/>
    <w:rsid w:val="007D3392"/>
    <w:rsid w:val="007D3BD7"/>
    <w:rsid w:val="007D7B2E"/>
    <w:rsid w:val="007E58BA"/>
    <w:rsid w:val="007E77A8"/>
    <w:rsid w:val="007F2CEC"/>
    <w:rsid w:val="007F5A4D"/>
    <w:rsid w:val="007F5B7E"/>
    <w:rsid w:val="00800F54"/>
    <w:rsid w:val="00801A7B"/>
    <w:rsid w:val="00802C62"/>
    <w:rsid w:val="00803FC4"/>
    <w:rsid w:val="0080433F"/>
    <w:rsid w:val="00823EA6"/>
    <w:rsid w:val="00825F0A"/>
    <w:rsid w:val="00827405"/>
    <w:rsid w:val="00837409"/>
    <w:rsid w:val="008438CE"/>
    <w:rsid w:val="00843C15"/>
    <w:rsid w:val="00843C65"/>
    <w:rsid w:val="00843F45"/>
    <w:rsid w:val="00846B70"/>
    <w:rsid w:val="00850E44"/>
    <w:rsid w:val="0085362F"/>
    <w:rsid w:val="008600FF"/>
    <w:rsid w:val="00860A39"/>
    <w:rsid w:val="008642B4"/>
    <w:rsid w:val="008646FD"/>
    <w:rsid w:val="00867406"/>
    <w:rsid w:val="00873422"/>
    <w:rsid w:val="00875969"/>
    <w:rsid w:val="008772CA"/>
    <w:rsid w:val="00887F5A"/>
    <w:rsid w:val="008A77FB"/>
    <w:rsid w:val="008B2A7A"/>
    <w:rsid w:val="008B30B2"/>
    <w:rsid w:val="008B4EAB"/>
    <w:rsid w:val="008C1623"/>
    <w:rsid w:val="008C3B7E"/>
    <w:rsid w:val="008C498D"/>
    <w:rsid w:val="008D58AC"/>
    <w:rsid w:val="008E1D53"/>
    <w:rsid w:val="008E2A1A"/>
    <w:rsid w:val="008E2BB7"/>
    <w:rsid w:val="008E5EAD"/>
    <w:rsid w:val="008F2FC9"/>
    <w:rsid w:val="0090148A"/>
    <w:rsid w:val="009147EB"/>
    <w:rsid w:val="00921D20"/>
    <w:rsid w:val="00922EEF"/>
    <w:rsid w:val="00926288"/>
    <w:rsid w:val="00931741"/>
    <w:rsid w:val="00941735"/>
    <w:rsid w:val="0094200F"/>
    <w:rsid w:val="009455BB"/>
    <w:rsid w:val="00955C4F"/>
    <w:rsid w:val="00965941"/>
    <w:rsid w:val="009729EC"/>
    <w:rsid w:val="00983057"/>
    <w:rsid w:val="00983E5E"/>
    <w:rsid w:val="009906BF"/>
    <w:rsid w:val="00992232"/>
    <w:rsid w:val="00996769"/>
    <w:rsid w:val="00997C06"/>
    <w:rsid w:val="009B147F"/>
    <w:rsid w:val="009B6D13"/>
    <w:rsid w:val="009C4ABF"/>
    <w:rsid w:val="009D02E2"/>
    <w:rsid w:val="009D4870"/>
    <w:rsid w:val="009D5F24"/>
    <w:rsid w:val="009D665D"/>
    <w:rsid w:val="009E0053"/>
    <w:rsid w:val="009E0DAC"/>
    <w:rsid w:val="009E0F0D"/>
    <w:rsid w:val="00A0196C"/>
    <w:rsid w:val="00A043E7"/>
    <w:rsid w:val="00A10B41"/>
    <w:rsid w:val="00A10D62"/>
    <w:rsid w:val="00A11528"/>
    <w:rsid w:val="00A14EBA"/>
    <w:rsid w:val="00A23F8F"/>
    <w:rsid w:val="00A31143"/>
    <w:rsid w:val="00A32962"/>
    <w:rsid w:val="00A35681"/>
    <w:rsid w:val="00A42430"/>
    <w:rsid w:val="00A56CEE"/>
    <w:rsid w:val="00A6016D"/>
    <w:rsid w:val="00A6520F"/>
    <w:rsid w:val="00A66C03"/>
    <w:rsid w:val="00A772EA"/>
    <w:rsid w:val="00A803ED"/>
    <w:rsid w:val="00A811AF"/>
    <w:rsid w:val="00A95540"/>
    <w:rsid w:val="00AA1258"/>
    <w:rsid w:val="00AA2BE2"/>
    <w:rsid w:val="00AB7FDA"/>
    <w:rsid w:val="00AC2EE9"/>
    <w:rsid w:val="00AC51D5"/>
    <w:rsid w:val="00AC5326"/>
    <w:rsid w:val="00AD3048"/>
    <w:rsid w:val="00AD4647"/>
    <w:rsid w:val="00AE2906"/>
    <w:rsid w:val="00AF1D7A"/>
    <w:rsid w:val="00AF6EBC"/>
    <w:rsid w:val="00B0164D"/>
    <w:rsid w:val="00B06A74"/>
    <w:rsid w:val="00B12EDD"/>
    <w:rsid w:val="00B13521"/>
    <w:rsid w:val="00B1363C"/>
    <w:rsid w:val="00B13BD7"/>
    <w:rsid w:val="00B30D44"/>
    <w:rsid w:val="00B43296"/>
    <w:rsid w:val="00B44031"/>
    <w:rsid w:val="00B53D48"/>
    <w:rsid w:val="00B57B8B"/>
    <w:rsid w:val="00B60DAA"/>
    <w:rsid w:val="00B63361"/>
    <w:rsid w:val="00B639E2"/>
    <w:rsid w:val="00B6549B"/>
    <w:rsid w:val="00B66063"/>
    <w:rsid w:val="00B7620F"/>
    <w:rsid w:val="00B81BEB"/>
    <w:rsid w:val="00B81DAB"/>
    <w:rsid w:val="00B82108"/>
    <w:rsid w:val="00B867FA"/>
    <w:rsid w:val="00B872DD"/>
    <w:rsid w:val="00B93E7D"/>
    <w:rsid w:val="00BA157B"/>
    <w:rsid w:val="00BA6C0D"/>
    <w:rsid w:val="00BA7C61"/>
    <w:rsid w:val="00BB0F0B"/>
    <w:rsid w:val="00BB2B9F"/>
    <w:rsid w:val="00BC3D23"/>
    <w:rsid w:val="00BD2A6C"/>
    <w:rsid w:val="00BE2CA7"/>
    <w:rsid w:val="00BF45D1"/>
    <w:rsid w:val="00C068C6"/>
    <w:rsid w:val="00C07B4F"/>
    <w:rsid w:val="00C24F11"/>
    <w:rsid w:val="00C30669"/>
    <w:rsid w:val="00C3189A"/>
    <w:rsid w:val="00C31FC2"/>
    <w:rsid w:val="00C36755"/>
    <w:rsid w:val="00C403E8"/>
    <w:rsid w:val="00C54268"/>
    <w:rsid w:val="00C55586"/>
    <w:rsid w:val="00C60579"/>
    <w:rsid w:val="00C66039"/>
    <w:rsid w:val="00C715DF"/>
    <w:rsid w:val="00C71BE7"/>
    <w:rsid w:val="00C84C79"/>
    <w:rsid w:val="00C85B47"/>
    <w:rsid w:val="00C91315"/>
    <w:rsid w:val="00C9259C"/>
    <w:rsid w:val="00C950CE"/>
    <w:rsid w:val="00CA1044"/>
    <w:rsid w:val="00CA625F"/>
    <w:rsid w:val="00CB5499"/>
    <w:rsid w:val="00CB56A9"/>
    <w:rsid w:val="00CC2355"/>
    <w:rsid w:val="00CE1958"/>
    <w:rsid w:val="00CE3018"/>
    <w:rsid w:val="00CE5F08"/>
    <w:rsid w:val="00CE620A"/>
    <w:rsid w:val="00CF1B33"/>
    <w:rsid w:val="00CF421E"/>
    <w:rsid w:val="00D014C1"/>
    <w:rsid w:val="00D03083"/>
    <w:rsid w:val="00D1028A"/>
    <w:rsid w:val="00D210F1"/>
    <w:rsid w:val="00D347F0"/>
    <w:rsid w:val="00D34E83"/>
    <w:rsid w:val="00D361DC"/>
    <w:rsid w:val="00D37D1C"/>
    <w:rsid w:val="00D419AE"/>
    <w:rsid w:val="00D44E1D"/>
    <w:rsid w:val="00D51562"/>
    <w:rsid w:val="00D60B1B"/>
    <w:rsid w:val="00D6543D"/>
    <w:rsid w:val="00D67866"/>
    <w:rsid w:val="00D70BCC"/>
    <w:rsid w:val="00D71F87"/>
    <w:rsid w:val="00D73C96"/>
    <w:rsid w:val="00D7760A"/>
    <w:rsid w:val="00D7796C"/>
    <w:rsid w:val="00D86532"/>
    <w:rsid w:val="00D90921"/>
    <w:rsid w:val="00D92716"/>
    <w:rsid w:val="00DA335F"/>
    <w:rsid w:val="00DA467D"/>
    <w:rsid w:val="00DE065A"/>
    <w:rsid w:val="00DE2AB5"/>
    <w:rsid w:val="00DE4A9A"/>
    <w:rsid w:val="00DF0C51"/>
    <w:rsid w:val="00DF24E3"/>
    <w:rsid w:val="00DF3BDF"/>
    <w:rsid w:val="00DF7F11"/>
    <w:rsid w:val="00E11CB6"/>
    <w:rsid w:val="00E14038"/>
    <w:rsid w:val="00E23230"/>
    <w:rsid w:val="00E24C8C"/>
    <w:rsid w:val="00E31ABD"/>
    <w:rsid w:val="00E34327"/>
    <w:rsid w:val="00E4045D"/>
    <w:rsid w:val="00E4615D"/>
    <w:rsid w:val="00E47AE3"/>
    <w:rsid w:val="00E47DE2"/>
    <w:rsid w:val="00E55694"/>
    <w:rsid w:val="00E56407"/>
    <w:rsid w:val="00E60DAC"/>
    <w:rsid w:val="00E65683"/>
    <w:rsid w:val="00E74EB0"/>
    <w:rsid w:val="00E7514C"/>
    <w:rsid w:val="00E852DB"/>
    <w:rsid w:val="00E860DB"/>
    <w:rsid w:val="00E9459E"/>
    <w:rsid w:val="00E94A11"/>
    <w:rsid w:val="00E94AC4"/>
    <w:rsid w:val="00EA0DB9"/>
    <w:rsid w:val="00EA2AF2"/>
    <w:rsid w:val="00EA45AB"/>
    <w:rsid w:val="00EA5E09"/>
    <w:rsid w:val="00EA5EE8"/>
    <w:rsid w:val="00EB7326"/>
    <w:rsid w:val="00EC558D"/>
    <w:rsid w:val="00EC66F5"/>
    <w:rsid w:val="00EE4628"/>
    <w:rsid w:val="00EE4F6C"/>
    <w:rsid w:val="00EE66C1"/>
    <w:rsid w:val="00EF189B"/>
    <w:rsid w:val="00EF69DE"/>
    <w:rsid w:val="00F22EC5"/>
    <w:rsid w:val="00F26C4A"/>
    <w:rsid w:val="00F37AF8"/>
    <w:rsid w:val="00F41F34"/>
    <w:rsid w:val="00F4270E"/>
    <w:rsid w:val="00F46746"/>
    <w:rsid w:val="00F526AD"/>
    <w:rsid w:val="00F538FF"/>
    <w:rsid w:val="00F54C99"/>
    <w:rsid w:val="00F627BE"/>
    <w:rsid w:val="00F64B0E"/>
    <w:rsid w:val="00F70A4C"/>
    <w:rsid w:val="00F73F96"/>
    <w:rsid w:val="00F85803"/>
    <w:rsid w:val="00F85A03"/>
    <w:rsid w:val="00F86B4F"/>
    <w:rsid w:val="00F95A6B"/>
    <w:rsid w:val="00FA4DD9"/>
    <w:rsid w:val="00FB0535"/>
    <w:rsid w:val="00FC40AE"/>
    <w:rsid w:val="00FD2AAA"/>
    <w:rsid w:val="00FE013B"/>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087C"/>
  <w15:docId w15:val="{62A39F3E-6C8F-4984-A7C7-065324B1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2C3813"/>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38500394">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294020046">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04720245">
      <w:bodyDiv w:val="1"/>
      <w:marLeft w:val="0"/>
      <w:marRight w:val="0"/>
      <w:marTop w:val="0"/>
      <w:marBottom w:val="0"/>
      <w:divBdr>
        <w:top w:val="none" w:sz="0" w:space="0" w:color="auto"/>
        <w:left w:val="none" w:sz="0" w:space="0" w:color="auto"/>
        <w:bottom w:val="none" w:sz="0" w:space="0" w:color="auto"/>
        <w:right w:val="none" w:sz="0" w:space="0" w:color="auto"/>
      </w:divBdr>
    </w:div>
    <w:div w:id="724642628">
      <w:bodyDiv w:val="1"/>
      <w:marLeft w:val="0"/>
      <w:marRight w:val="0"/>
      <w:marTop w:val="0"/>
      <w:marBottom w:val="0"/>
      <w:divBdr>
        <w:top w:val="none" w:sz="0" w:space="0" w:color="auto"/>
        <w:left w:val="none" w:sz="0" w:space="0" w:color="auto"/>
        <w:bottom w:val="none" w:sz="0" w:space="0" w:color="auto"/>
        <w:right w:val="none" w:sz="0" w:space="0" w:color="auto"/>
      </w:divBdr>
      <w:divsChild>
        <w:div w:id="300308300">
          <w:marLeft w:val="0"/>
          <w:marRight w:val="0"/>
          <w:marTop w:val="0"/>
          <w:marBottom w:val="0"/>
          <w:divBdr>
            <w:top w:val="single" w:sz="6" w:space="8" w:color="F9F9F9"/>
            <w:left w:val="single" w:sz="6" w:space="8" w:color="F9F9F9"/>
            <w:bottom w:val="single" w:sz="6" w:space="8" w:color="F9F9F9"/>
            <w:right w:val="single" w:sz="6" w:space="8" w:color="F9F9F9"/>
          </w:divBdr>
        </w:div>
      </w:divsChild>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8755">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14172188">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4675171">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79909594">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81185455">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37815230">
      <w:bodyDiv w:val="1"/>
      <w:marLeft w:val="0"/>
      <w:marRight w:val="0"/>
      <w:marTop w:val="0"/>
      <w:marBottom w:val="0"/>
      <w:divBdr>
        <w:top w:val="none" w:sz="0" w:space="0" w:color="auto"/>
        <w:left w:val="none" w:sz="0" w:space="0" w:color="auto"/>
        <w:bottom w:val="none" w:sz="0" w:space="0" w:color="auto"/>
        <w:right w:val="none" w:sz="0" w:space="0" w:color="auto"/>
      </w:divBdr>
    </w:div>
    <w:div w:id="1583678404">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89017090">
      <w:bodyDiv w:val="1"/>
      <w:marLeft w:val="0"/>
      <w:marRight w:val="0"/>
      <w:marTop w:val="0"/>
      <w:marBottom w:val="0"/>
      <w:divBdr>
        <w:top w:val="none" w:sz="0" w:space="0" w:color="auto"/>
        <w:left w:val="none" w:sz="0" w:space="0" w:color="auto"/>
        <w:bottom w:val="none" w:sz="0" w:space="0" w:color="auto"/>
        <w:right w:val="none" w:sz="0" w:space="0" w:color="auto"/>
      </w:divBdr>
      <w:divsChild>
        <w:div w:id="1999645542">
          <w:marLeft w:val="0"/>
          <w:marRight w:val="0"/>
          <w:marTop w:val="0"/>
          <w:marBottom w:val="0"/>
          <w:divBdr>
            <w:top w:val="none" w:sz="0" w:space="0" w:color="auto"/>
            <w:left w:val="none" w:sz="0" w:space="0" w:color="auto"/>
            <w:bottom w:val="none" w:sz="0" w:space="0" w:color="auto"/>
            <w:right w:val="none" w:sz="0" w:space="0" w:color="auto"/>
          </w:divBdr>
        </w:div>
        <w:div w:id="1997300697">
          <w:marLeft w:val="0"/>
          <w:marRight w:val="0"/>
          <w:marTop w:val="0"/>
          <w:marBottom w:val="0"/>
          <w:divBdr>
            <w:top w:val="none" w:sz="0" w:space="0" w:color="auto"/>
            <w:left w:val="none" w:sz="0" w:space="0" w:color="auto"/>
            <w:bottom w:val="none" w:sz="0" w:space="0" w:color="auto"/>
            <w:right w:val="none" w:sz="0" w:space="0" w:color="auto"/>
          </w:divBdr>
        </w:div>
        <w:div w:id="587495358">
          <w:marLeft w:val="0"/>
          <w:marRight w:val="0"/>
          <w:marTop w:val="0"/>
          <w:marBottom w:val="0"/>
          <w:divBdr>
            <w:top w:val="none" w:sz="0" w:space="0" w:color="auto"/>
            <w:left w:val="none" w:sz="0" w:space="0" w:color="auto"/>
            <w:bottom w:val="none" w:sz="0" w:space="0" w:color="auto"/>
            <w:right w:val="none" w:sz="0" w:space="0" w:color="auto"/>
          </w:divBdr>
        </w:div>
        <w:div w:id="1404335219">
          <w:marLeft w:val="0"/>
          <w:marRight w:val="0"/>
          <w:marTop w:val="0"/>
          <w:marBottom w:val="0"/>
          <w:divBdr>
            <w:top w:val="none" w:sz="0" w:space="0" w:color="auto"/>
            <w:left w:val="none" w:sz="0" w:space="0" w:color="auto"/>
            <w:bottom w:val="none" w:sz="0" w:space="0" w:color="auto"/>
            <w:right w:val="none" w:sz="0" w:space="0" w:color="auto"/>
          </w:divBdr>
        </w:div>
        <w:div w:id="231045541">
          <w:marLeft w:val="0"/>
          <w:marRight w:val="0"/>
          <w:marTop w:val="0"/>
          <w:marBottom w:val="0"/>
          <w:divBdr>
            <w:top w:val="none" w:sz="0" w:space="0" w:color="auto"/>
            <w:left w:val="none" w:sz="0" w:space="0" w:color="auto"/>
            <w:bottom w:val="none" w:sz="0" w:space="0" w:color="auto"/>
            <w:right w:val="none" w:sz="0" w:space="0" w:color="auto"/>
          </w:divBdr>
        </w:div>
      </w:divsChild>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9">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33195152">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205539">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996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jarati_cuisine" TargetMode="External"/><Relationship Id="rId13" Type="http://schemas.openxmlformats.org/officeDocument/2006/relationships/hyperlink" Target="https://en.wikipedia.org/wiki/Wheat_flou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Mat_bean" TargetMode="External"/><Relationship Id="rId17" Type="http://schemas.openxmlformats.org/officeDocument/2006/relationships/hyperlink" Target="http://www.udyamimitra.in/" TargetMode="External"/><Relationship Id="rId2" Type="http://schemas.openxmlformats.org/officeDocument/2006/relationships/numbering" Target="numbering.xml"/><Relationship Id="rId16" Type="http://schemas.openxmlformats.org/officeDocument/2006/relationships/hyperlink" Target="https://en.wikipedia.org/wiki/Mentha_arven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Jains" TargetMode="External"/><Relationship Id="rId5" Type="http://schemas.openxmlformats.org/officeDocument/2006/relationships/webSettings" Target="webSettings.xml"/><Relationship Id="rId15" Type="http://schemas.openxmlformats.org/officeDocument/2006/relationships/hyperlink" Target="https://en.wikipedia.org/wiki/Cumin" TargetMode="External"/><Relationship Id="rId10" Type="http://schemas.openxmlformats.org/officeDocument/2006/relationships/hyperlink" Target="https://en.wikipedia.org/wiki/Ind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Rajasthani_cuisine" TargetMode="External"/><Relationship Id="rId14" Type="http://schemas.openxmlformats.org/officeDocument/2006/relationships/hyperlink" Target="https://en.wikipedia.org/wiki/Fenugr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D562-020E-4C05-B995-E13F57EC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98</cp:revision>
  <cp:lastPrinted>2017-02-22T04:47:00Z</cp:lastPrinted>
  <dcterms:created xsi:type="dcterms:W3CDTF">2017-09-29T10:08:00Z</dcterms:created>
  <dcterms:modified xsi:type="dcterms:W3CDTF">2018-03-14T07:02:00Z</dcterms:modified>
</cp:coreProperties>
</file>